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3EB1" w14:textId="77777777" w:rsidR="00F9021D" w:rsidRDefault="00F9021D" w:rsidP="003D4C9D">
      <w:pPr>
        <w:pStyle w:val="Title"/>
        <w:tabs>
          <w:tab w:val="left" w:pos="8931"/>
        </w:tabs>
        <w:ind w:right="425"/>
        <w:rPr>
          <w:color w:val="181818"/>
        </w:rPr>
      </w:pPr>
    </w:p>
    <w:p w14:paraId="2DE5DC07" w14:textId="101E50D8" w:rsidR="00A51C16" w:rsidRDefault="00C60011" w:rsidP="003D4C9D">
      <w:pPr>
        <w:tabs>
          <w:tab w:val="left" w:pos="8931"/>
        </w:tabs>
        <w:rPr>
          <w:rFonts w:asciiTheme="majorHAnsi" w:eastAsiaTheme="majorEastAsia" w:hAnsiTheme="majorHAnsi" w:cstheme="majorBidi"/>
          <w:b/>
          <w:color w:val="181818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color w:val="181818"/>
          <w:spacing w:val="-10"/>
          <w:kern w:val="28"/>
          <w:sz w:val="56"/>
          <w:szCs w:val="56"/>
        </w:rPr>
        <w:t xml:space="preserve">SR Energy </w:t>
      </w:r>
      <w:r w:rsidR="007758DF">
        <w:rPr>
          <w:rFonts w:asciiTheme="majorHAnsi" w:eastAsiaTheme="majorEastAsia" w:hAnsiTheme="majorHAnsi" w:cstheme="majorBidi"/>
          <w:b/>
          <w:color w:val="181818"/>
          <w:spacing w:val="-10"/>
          <w:kern w:val="28"/>
          <w:sz w:val="56"/>
          <w:szCs w:val="56"/>
        </w:rPr>
        <w:t>ansluter sig till Bra Miljöval</w:t>
      </w:r>
    </w:p>
    <w:p w14:paraId="2F4BFAEC" w14:textId="77777777" w:rsidR="00CB5ED5" w:rsidRDefault="00CB5ED5" w:rsidP="00CB5ED5">
      <w:pPr>
        <w:tabs>
          <w:tab w:val="left" w:pos="8931"/>
        </w:tabs>
        <w:ind w:right="567"/>
        <w:rPr>
          <w:color w:val="181818"/>
          <w:shd w:val="clear" w:color="auto" w:fill="FFFFFF"/>
          <w:lang w:eastAsia="sv-SE"/>
        </w:rPr>
      </w:pPr>
    </w:p>
    <w:p w14:paraId="5BF8FBE6" w14:textId="1E297908" w:rsidR="00923E2B" w:rsidRPr="00E76596" w:rsidRDefault="007758DF" w:rsidP="00196260">
      <w:pPr>
        <w:tabs>
          <w:tab w:val="left" w:pos="8931"/>
        </w:tabs>
        <w:ind w:right="567"/>
        <w:rPr>
          <w:b/>
          <w:bCs/>
          <w:color w:val="181818"/>
          <w:shd w:val="clear" w:color="auto" w:fill="FFFFFF"/>
          <w:lang w:eastAsia="sv-SE"/>
        </w:rPr>
      </w:pPr>
      <w:r>
        <w:rPr>
          <w:b/>
          <w:bCs/>
          <w:color w:val="181818"/>
          <w:shd w:val="clear" w:color="auto" w:fill="FFFFFF"/>
          <w:lang w:eastAsia="sv-SE"/>
        </w:rPr>
        <w:t>Nu</w:t>
      </w:r>
      <w:r w:rsidR="00585A63">
        <w:rPr>
          <w:b/>
          <w:bCs/>
          <w:color w:val="181818"/>
          <w:shd w:val="clear" w:color="auto" w:fill="FFFFFF"/>
          <w:lang w:eastAsia="sv-SE"/>
        </w:rPr>
        <w:t xml:space="preserve"> ansluter sig</w:t>
      </w:r>
      <w:r w:rsidR="00855A82">
        <w:rPr>
          <w:b/>
          <w:bCs/>
          <w:color w:val="181818"/>
          <w:shd w:val="clear" w:color="auto" w:fill="FFFFFF"/>
          <w:lang w:eastAsia="sv-SE"/>
        </w:rPr>
        <w:t xml:space="preserve"> </w:t>
      </w:r>
      <w:r w:rsidR="00EE3536">
        <w:rPr>
          <w:b/>
          <w:bCs/>
          <w:color w:val="181818"/>
          <w:shd w:val="clear" w:color="auto" w:fill="FFFFFF"/>
          <w:lang w:eastAsia="sv-SE"/>
        </w:rPr>
        <w:t>v</w:t>
      </w:r>
      <w:r w:rsidR="00302C0D">
        <w:rPr>
          <w:b/>
          <w:bCs/>
          <w:color w:val="181818"/>
          <w:shd w:val="clear" w:color="auto" w:fill="FFFFFF"/>
          <w:lang w:eastAsia="sv-SE"/>
        </w:rPr>
        <w:t>indkraftsproducenten SR Energy</w:t>
      </w:r>
      <w:r w:rsidR="00585A63">
        <w:rPr>
          <w:b/>
          <w:bCs/>
          <w:color w:val="181818"/>
          <w:shd w:val="clear" w:color="auto" w:fill="FFFFFF"/>
          <w:lang w:eastAsia="sv-SE"/>
        </w:rPr>
        <w:t xml:space="preserve"> till Bra Miljöval. </w:t>
      </w:r>
      <w:r w:rsidR="00D56286">
        <w:rPr>
          <w:b/>
          <w:bCs/>
          <w:color w:val="181818"/>
          <w:shd w:val="clear" w:color="auto" w:fill="FFFFFF"/>
          <w:lang w:eastAsia="sv-SE"/>
        </w:rPr>
        <w:t>Det är el producerad i</w:t>
      </w:r>
      <w:r w:rsidR="006B59FE">
        <w:rPr>
          <w:b/>
          <w:bCs/>
          <w:color w:val="181818"/>
          <w:shd w:val="clear" w:color="auto" w:fill="FFFFFF"/>
          <w:lang w:eastAsia="sv-SE"/>
        </w:rPr>
        <w:t xml:space="preserve"> Vindpark Åby-Alebo</w:t>
      </w:r>
      <w:r w:rsidR="00D27E5F">
        <w:rPr>
          <w:b/>
          <w:bCs/>
          <w:color w:val="181818"/>
          <w:shd w:val="clear" w:color="auto" w:fill="FFFFFF"/>
          <w:lang w:eastAsia="sv-SE"/>
        </w:rPr>
        <w:t xml:space="preserve"> i Mönsterås</w:t>
      </w:r>
      <w:r w:rsidR="001D1987">
        <w:rPr>
          <w:b/>
          <w:bCs/>
          <w:color w:val="181818"/>
          <w:shd w:val="clear" w:color="auto" w:fill="FFFFFF"/>
          <w:lang w:eastAsia="sv-SE"/>
        </w:rPr>
        <w:t xml:space="preserve"> kommun</w:t>
      </w:r>
      <w:r w:rsidR="00D56286">
        <w:rPr>
          <w:b/>
          <w:bCs/>
          <w:color w:val="181818"/>
          <w:shd w:val="clear" w:color="auto" w:fill="FFFFFF"/>
          <w:lang w:eastAsia="sv-SE"/>
        </w:rPr>
        <w:t xml:space="preserve"> som kommer att kunna </w:t>
      </w:r>
      <w:r w:rsidR="00C23638">
        <w:rPr>
          <w:b/>
          <w:bCs/>
          <w:color w:val="181818"/>
          <w:shd w:val="clear" w:color="auto" w:fill="FFFFFF"/>
          <w:lang w:eastAsia="sv-SE"/>
        </w:rPr>
        <w:t xml:space="preserve">säljas med </w:t>
      </w:r>
      <w:r w:rsidR="00D56286">
        <w:rPr>
          <w:b/>
          <w:bCs/>
          <w:color w:val="181818"/>
          <w:shd w:val="clear" w:color="auto" w:fill="FFFFFF"/>
          <w:lang w:eastAsia="sv-SE"/>
        </w:rPr>
        <w:t xml:space="preserve">Naturskyddsföreningens märkning Bra </w:t>
      </w:r>
      <w:r w:rsidR="006B30EB">
        <w:rPr>
          <w:b/>
          <w:bCs/>
          <w:color w:val="181818"/>
          <w:shd w:val="clear" w:color="auto" w:fill="FFFFFF"/>
          <w:lang w:eastAsia="sv-SE"/>
        </w:rPr>
        <w:t>M</w:t>
      </w:r>
      <w:r w:rsidR="00D56286">
        <w:rPr>
          <w:b/>
          <w:bCs/>
          <w:color w:val="181818"/>
          <w:shd w:val="clear" w:color="auto" w:fill="FFFFFF"/>
          <w:lang w:eastAsia="sv-SE"/>
        </w:rPr>
        <w:t xml:space="preserve">iljöval. Vindparken har en beräknad årlig normalårsproduktion på </w:t>
      </w:r>
      <w:r w:rsidR="00D11D31" w:rsidRPr="00D11D31">
        <w:rPr>
          <w:b/>
          <w:bCs/>
          <w:color w:val="181818"/>
          <w:shd w:val="clear" w:color="auto" w:fill="FFFFFF"/>
          <w:lang w:eastAsia="sv-SE"/>
        </w:rPr>
        <w:t>500 GWh</w:t>
      </w:r>
      <w:r w:rsidR="00D11D31">
        <w:rPr>
          <w:b/>
          <w:bCs/>
          <w:color w:val="181818"/>
          <w:shd w:val="clear" w:color="auto" w:fill="FFFFFF"/>
          <w:lang w:eastAsia="sv-SE"/>
        </w:rPr>
        <w:t>, vilket motsvarar hushållselen för 100 000 villor.</w:t>
      </w:r>
    </w:p>
    <w:p w14:paraId="3319CC3E" w14:textId="47F8D306" w:rsidR="00C60011" w:rsidRPr="003D4C9D" w:rsidRDefault="00C60011" w:rsidP="003D4C9D">
      <w:pPr>
        <w:tabs>
          <w:tab w:val="left" w:pos="8931"/>
        </w:tabs>
        <w:ind w:right="567"/>
        <w:rPr>
          <w:rFonts w:ascii="Times New Roman" w:hAnsi="Times New Roman" w:cs="Times New Roman"/>
          <w:color w:val="181818"/>
          <w:lang w:eastAsia="sv-SE"/>
        </w:rPr>
      </w:pPr>
    </w:p>
    <w:p w14:paraId="0BDAD622" w14:textId="398DF1E6" w:rsidR="007F3DD3" w:rsidRPr="00BF603D" w:rsidRDefault="00CD6FC1" w:rsidP="007F3DD3">
      <w:pPr>
        <w:shd w:val="clear" w:color="auto" w:fill="FFFFFF"/>
        <w:tabs>
          <w:tab w:val="left" w:pos="8931"/>
        </w:tabs>
        <w:spacing w:after="225"/>
        <w:jc w:val="both"/>
        <w:rPr>
          <w:color w:val="181818"/>
          <w:sz w:val="20"/>
          <w:szCs w:val="20"/>
        </w:rPr>
      </w:pPr>
      <w:r w:rsidRPr="00CD6FC1">
        <w:rPr>
          <w:color w:val="181818"/>
          <w:sz w:val="20"/>
          <w:szCs w:val="20"/>
        </w:rPr>
        <w:t>Bra Miljöval är Naturskyddsföreningens egen miljömärkning som syftar till att göra det lättare att hitta de produkter och tjänster som är minst skadliga för miljön.</w:t>
      </w:r>
      <w:r>
        <w:rPr>
          <w:color w:val="181818"/>
          <w:sz w:val="20"/>
          <w:szCs w:val="20"/>
        </w:rPr>
        <w:t xml:space="preserve"> El med m</w:t>
      </w:r>
      <w:r w:rsidR="003124E2">
        <w:rPr>
          <w:color w:val="181818"/>
          <w:sz w:val="20"/>
          <w:szCs w:val="20"/>
        </w:rPr>
        <w:t>ärkningen</w:t>
      </w:r>
      <w:r w:rsidR="004615DA">
        <w:rPr>
          <w:color w:val="181818"/>
          <w:sz w:val="20"/>
          <w:szCs w:val="20"/>
        </w:rPr>
        <w:t xml:space="preserve"> Bra Miljöval </w:t>
      </w:r>
      <w:r w:rsidR="009B60A7">
        <w:rPr>
          <w:color w:val="181818"/>
          <w:sz w:val="20"/>
          <w:szCs w:val="20"/>
        </w:rPr>
        <w:t xml:space="preserve">är den mest </w:t>
      </w:r>
      <w:r w:rsidR="009B60A7" w:rsidRPr="009B60A7">
        <w:rPr>
          <w:color w:val="181818"/>
          <w:sz w:val="20"/>
          <w:szCs w:val="20"/>
        </w:rPr>
        <w:t xml:space="preserve">hållbara el som finns i dagsläget. </w:t>
      </w:r>
      <w:r w:rsidR="009B60A7" w:rsidRPr="00BF603D">
        <w:rPr>
          <w:color w:val="181818"/>
          <w:sz w:val="20"/>
          <w:szCs w:val="20"/>
        </w:rPr>
        <w:t xml:space="preserve">Bra Miljöval ställer hårda krav på hur elen produceras </w:t>
      </w:r>
      <w:r w:rsidR="007F3DD3" w:rsidRPr="00BF603D">
        <w:rPr>
          <w:color w:val="181818"/>
          <w:sz w:val="20"/>
          <w:szCs w:val="20"/>
        </w:rPr>
        <w:t>för att minska</w:t>
      </w:r>
      <w:r w:rsidR="009B60A7" w:rsidRPr="00BF603D">
        <w:rPr>
          <w:color w:val="181818"/>
          <w:sz w:val="20"/>
          <w:szCs w:val="20"/>
        </w:rPr>
        <w:t xml:space="preserve"> </w:t>
      </w:r>
      <w:r w:rsidR="007F3DD3" w:rsidRPr="00BF603D">
        <w:rPr>
          <w:color w:val="181818"/>
          <w:sz w:val="20"/>
          <w:szCs w:val="20"/>
        </w:rPr>
        <w:t xml:space="preserve">elproduktionens </w:t>
      </w:r>
      <w:r w:rsidR="009B60A7" w:rsidRPr="00BF603D">
        <w:rPr>
          <w:color w:val="181818"/>
          <w:sz w:val="20"/>
          <w:szCs w:val="20"/>
        </w:rPr>
        <w:t>påverkan på miljön</w:t>
      </w:r>
      <w:r w:rsidR="007F3DD3" w:rsidRPr="00BF603D">
        <w:rPr>
          <w:color w:val="181818"/>
          <w:sz w:val="20"/>
          <w:szCs w:val="20"/>
        </w:rPr>
        <w:t>.</w:t>
      </w:r>
      <w:r w:rsidR="009B60A7" w:rsidRPr="00BF603D">
        <w:rPr>
          <w:color w:val="181818"/>
          <w:sz w:val="20"/>
          <w:szCs w:val="20"/>
        </w:rPr>
        <w:t xml:space="preserve"> </w:t>
      </w:r>
    </w:p>
    <w:p w14:paraId="39284C5C" w14:textId="5047E856" w:rsidR="00CA0AD9" w:rsidRDefault="00CA0AD9" w:rsidP="00357EDB">
      <w:pPr>
        <w:rPr>
          <w:sz w:val="20"/>
          <w:szCs w:val="20"/>
        </w:rPr>
      </w:pPr>
      <w:r w:rsidRPr="00BF603D">
        <w:rPr>
          <w:sz w:val="20"/>
          <w:szCs w:val="20"/>
        </w:rPr>
        <w:t xml:space="preserve">”Genom att erbjuda el märkt med Bra </w:t>
      </w:r>
      <w:r w:rsidR="00C23638" w:rsidRPr="00BF603D">
        <w:rPr>
          <w:sz w:val="20"/>
          <w:szCs w:val="20"/>
        </w:rPr>
        <w:t xml:space="preserve">Miljöval </w:t>
      </w:r>
      <w:r w:rsidR="00357EDB" w:rsidRPr="00BF603D">
        <w:rPr>
          <w:sz w:val="20"/>
          <w:szCs w:val="20"/>
        </w:rPr>
        <w:t xml:space="preserve">möter vi </w:t>
      </w:r>
      <w:r w:rsidR="00F725DB" w:rsidRPr="00BF603D">
        <w:rPr>
          <w:sz w:val="20"/>
          <w:szCs w:val="20"/>
        </w:rPr>
        <w:t xml:space="preserve">förväntningarna hos </w:t>
      </w:r>
      <w:r w:rsidR="00C23638" w:rsidRPr="00BF603D">
        <w:rPr>
          <w:sz w:val="20"/>
          <w:szCs w:val="20"/>
        </w:rPr>
        <w:t xml:space="preserve">de </w:t>
      </w:r>
      <w:proofErr w:type="gramStart"/>
      <w:r w:rsidR="00357EDB" w:rsidRPr="00BF603D">
        <w:rPr>
          <w:sz w:val="20"/>
          <w:szCs w:val="20"/>
        </w:rPr>
        <w:t>elkunder</w:t>
      </w:r>
      <w:proofErr w:type="gramEnd"/>
      <w:r w:rsidR="00357EDB" w:rsidRPr="00BF603D">
        <w:rPr>
          <w:sz w:val="20"/>
          <w:szCs w:val="20"/>
        </w:rPr>
        <w:t xml:space="preserve"> med högst </w:t>
      </w:r>
      <w:r w:rsidR="009B583B" w:rsidRPr="00BF603D">
        <w:rPr>
          <w:sz w:val="20"/>
          <w:szCs w:val="20"/>
        </w:rPr>
        <w:t xml:space="preserve">ambitioner </w:t>
      </w:r>
      <w:r w:rsidR="00C23638" w:rsidRPr="00BF603D">
        <w:rPr>
          <w:sz w:val="20"/>
          <w:szCs w:val="20"/>
        </w:rPr>
        <w:t xml:space="preserve">i </w:t>
      </w:r>
      <w:r w:rsidR="009B583B" w:rsidRPr="00BF603D">
        <w:rPr>
          <w:sz w:val="20"/>
          <w:szCs w:val="20"/>
        </w:rPr>
        <w:t>sitt hållbarhetsarbete.</w:t>
      </w:r>
      <w:r w:rsidRPr="00BF603D">
        <w:rPr>
          <w:sz w:val="20"/>
          <w:szCs w:val="20"/>
        </w:rPr>
        <w:t>” Johan Rosander, Elhandelschef SR Energy</w:t>
      </w:r>
    </w:p>
    <w:p w14:paraId="7C3E4CEB" w14:textId="77777777" w:rsidR="004314F1" w:rsidRPr="009B60A7" w:rsidRDefault="004314F1" w:rsidP="004314F1">
      <w:pPr>
        <w:ind w:left="1304"/>
        <w:rPr>
          <w:sz w:val="20"/>
          <w:szCs w:val="20"/>
        </w:rPr>
      </w:pPr>
    </w:p>
    <w:p w14:paraId="6BFAE20C" w14:textId="3814E799" w:rsidR="009B60A7" w:rsidRPr="00CD0931" w:rsidRDefault="007F3DD3" w:rsidP="000E020C">
      <w:pPr>
        <w:shd w:val="clear" w:color="auto" w:fill="FFFFFF"/>
        <w:tabs>
          <w:tab w:val="left" w:pos="8931"/>
        </w:tabs>
        <w:spacing w:after="225"/>
        <w:jc w:val="both"/>
        <w:rPr>
          <w:color w:val="181818"/>
          <w:sz w:val="20"/>
          <w:szCs w:val="20"/>
        </w:rPr>
      </w:pPr>
      <w:r w:rsidRPr="009B60A7">
        <w:rPr>
          <w:color w:val="181818"/>
          <w:sz w:val="20"/>
          <w:szCs w:val="20"/>
        </w:rPr>
        <w:t xml:space="preserve">Förutom att Bra Miljöval ställer hårda miljökrav går också pengar för varje såld </w:t>
      </w:r>
      <w:r w:rsidR="00E13CD5">
        <w:rPr>
          <w:color w:val="181818"/>
          <w:sz w:val="20"/>
          <w:szCs w:val="20"/>
        </w:rPr>
        <w:t>kilo</w:t>
      </w:r>
      <w:r w:rsidR="00C23638" w:rsidRPr="009B60A7">
        <w:rPr>
          <w:color w:val="181818"/>
          <w:sz w:val="20"/>
          <w:szCs w:val="20"/>
        </w:rPr>
        <w:t xml:space="preserve">wattimme </w:t>
      </w:r>
      <w:r w:rsidRPr="009B60A7">
        <w:rPr>
          <w:color w:val="181818"/>
          <w:sz w:val="20"/>
          <w:szCs w:val="20"/>
        </w:rPr>
        <w:t>miljömärkt el till olika projekt för att </w:t>
      </w:r>
      <w:hyperlink r:id="rId10" w:tgtFrame="_blank" w:history="1">
        <w:r w:rsidRPr="009B60A7">
          <w:rPr>
            <w:color w:val="181818"/>
            <w:sz w:val="20"/>
            <w:szCs w:val="20"/>
          </w:rPr>
          <w:t>reparera miljöskador och minska elanvändningen genom energieffektivisering</w:t>
        </w:r>
      </w:hyperlink>
      <w:r w:rsidR="0077013F" w:rsidRPr="00CD0931">
        <w:rPr>
          <w:color w:val="181818"/>
          <w:sz w:val="20"/>
          <w:szCs w:val="20"/>
        </w:rPr>
        <w:t>.</w:t>
      </w:r>
    </w:p>
    <w:p w14:paraId="33CEE93A" w14:textId="2C6B458D" w:rsidR="00CD0931" w:rsidRDefault="00CD0931" w:rsidP="00CD0931">
      <w:pPr>
        <w:shd w:val="clear" w:color="auto" w:fill="FFFFFF"/>
        <w:tabs>
          <w:tab w:val="left" w:pos="8931"/>
        </w:tabs>
        <w:spacing w:after="225"/>
        <w:rPr>
          <w:color w:val="181818"/>
          <w:sz w:val="20"/>
          <w:szCs w:val="20"/>
        </w:rPr>
      </w:pPr>
      <w:r w:rsidRPr="00CD0931">
        <w:rPr>
          <w:sz w:val="20"/>
          <w:szCs w:val="20"/>
        </w:rPr>
        <w:t>”Vi uppskattar de</w:t>
      </w:r>
      <w:r w:rsidR="009B1245">
        <w:rPr>
          <w:sz w:val="20"/>
          <w:szCs w:val="20"/>
        </w:rPr>
        <w:t>n</w:t>
      </w:r>
      <w:r w:rsidRPr="00CD0931">
        <w:rPr>
          <w:sz w:val="20"/>
          <w:szCs w:val="20"/>
        </w:rPr>
        <w:t xml:space="preserve"> nära sam</w:t>
      </w:r>
      <w:r w:rsidR="001F5CC3">
        <w:rPr>
          <w:sz w:val="20"/>
          <w:szCs w:val="20"/>
        </w:rPr>
        <w:t>verkan</w:t>
      </w:r>
      <w:r w:rsidRPr="00CD0931">
        <w:rPr>
          <w:sz w:val="20"/>
          <w:szCs w:val="20"/>
        </w:rPr>
        <w:t xml:space="preserve"> med Naturskyddsföreningen och hoppas kunna ansluta fler vindparker till Bra Miljöval i närtid</w:t>
      </w:r>
      <w:r>
        <w:rPr>
          <w:sz w:val="20"/>
          <w:szCs w:val="20"/>
        </w:rPr>
        <w:t xml:space="preserve">.” </w:t>
      </w:r>
      <w:r>
        <w:rPr>
          <w:color w:val="181818"/>
          <w:sz w:val="20"/>
          <w:szCs w:val="20"/>
        </w:rPr>
        <w:t>Malin Serrander, Hållbarhets- och kommunikationschef SR Energy</w:t>
      </w:r>
    </w:p>
    <w:p w14:paraId="7E6601FB" w14:textId="79762C5B" w:rsidR="00CD0931" w:rsidRPr="00C23638" w:rsidRDefault="00C45D5D" w:rsidP="00CD0931">
      <w:pPr>
        <w:shd w:val="clear" w:color="auto" w:fill="FFFFFF"/>
        <w:tabs>
          <w:tab w:val="left" w:pos="8931"/>
        </w:tabs>
        <w:spacing w:after="225"/>
        <w:rPr>
          <w:color w:val="181818"/>
          <w:sz w:val="20"/>
          <w:szCs w:val="20"/>
          <w:lang w:val="da-DK"/>
        </w:rPr>
      </w:pPr>
      <w:r>
        <w:rPr>
          <w:noProof/>
          <w:color w:val="181818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ADD87CF" wp14:editId="57ECC446">
            <wp:simplePos x="0" y="0"/>
            <wp:positionH relativeFrom="margin">
              <wp:posOffset>3299460</wp:posOffset>
            </wp:positionH>
            <wp:positionV relativeFrom="margin">
              <wp:posOffset>3957320</wp:posOffset>
            </wp:positionV>
            <wp:extent cx="2682240" cy="20116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31" w:rsidRPr="00C23638">
        <w:rPr>
          <w:color w:val="181818"/>
          <w:sz w:val="20"/>
          <w:szCs w:val="20"/>
          <w:lang w:val="da-DK"/>
        </w:rPr>
        <w:t>”</w:t>
      </w:r>
      <w:r w:rsidR="00E13CD5">
        <w:rPr>
          <w:color w:val="181818"/>
          <w:sz w:val="20"/>
          <w:szCs w:val="20"/>
          <w:lang w:val="da-DK"/>
        </w:rPr>
        <w:t xml:space="preserve">Vi </w:t>
      </w:r>
      <w:proofErr w:type="spellStart"/>
      <w:r w:rsidR="00E13CD5">
        <w:rPr>
          <w:color w:val="181818"/>
          <w:sz w:val="20"/>
          <w:szCs w:val="20"/>
          <w:lang w:val="da-DK"/>
        </w:rPr>
        <w:t>är</w:t>
      </w:r>
      <w:proofErr w:type="spellEnd"/>
      <w:r w:rsidR="00E13CD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E13CD5">
        <w:rPr>
          <w:color w:val="181818"/>
          <w:sz w:val="20"/>
          <w:szCs w:val="20"/>
          <w:lang w:val="da-DK"/>
        </w:rPr>
        <w:t>glada</w:t>
      </w:r>
      <w:proofErr w:type="spellEnd"/>
      <w:r w:rsidR="00E13CD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E13CD5">
        <w:rPr>
          <w:color w:val="181818"/>
          <w:sz w:val="20"/>
          <w:szCs w:val="20"/>
          <w:lang w:val="da-DK"/>
        </w:rPr>
        <w:t>att</w:t>
      </w:r>
      <w:proofErr w:type="spellEnd"/>
      <w:r w:rsidR="00E13CD5">
        <w:rPr>
          <w:color w:val="181818"/>
          <w:sz w:val="20"/>
          <w:szCs w:val="20"/>
          <w:lang w:val="da-DK"/>
        </w:rPr>
        <w:t xml:space="preserve"> SR Energy </w:t>
      </w:r>
      <w:proofErr w:type="spellStart"/>
      <w:r w:rsidR="00E13CD5">
        <w:rPr>
          <w:color w:val="181818"/>
          <w:sz w:val="20"/>
          <w:szCs w:val="20"/>
          <w:lang w:val="da-DK"/>
        </w:rPr>
        <w:t>miljömärkt</w:t>
      </w:r>
      <w:proofErr w:type="spellEnd"/>
      <w:r w:rsidR="00E13CD5">
        <w:rPr>
          <w:color w:val="181818"/>
          <w:sz w:val="20"/>
          <w:szCs w:val="20"/>
          <w:lang w:val="da-DK"/>
        </w:rPr>
        <w:t xml:space="preserve"> sin el </w:t>
      </w:r>
      <w:proofErr w:type="spellStart"/>
      <w:r w:rsidR="00E13CD5">
        <w:rPr>
          <w:color w:val="181818"/>
          <w:sz w:val="20"/>
          <w:szCs w:val="20"/>
          <w:lang w:val="da-DK"/>
        </w:rPr>
        <w:t>från</w:t>
      </w:r>
      <w:proofErr w:type="spellEnd"/>
      <w:r w:rsidR="00E13CD5">
        <w:rPr>
          <w:color w:val="181818"/>
          <w:sz w:val="20"/>
          <w:szCs w:val="20"/>
          <w:lang w:val="da-DK"/>
        </w:rPr>
        <w:t xml:space="preserve"> vindparken i </w:t>
      </w:r>
      <w:proofErr w:type="spellStart"/>
      <w:r w:rsidR="00E13CD5">
        <w:rPr>
          <w:color w:val="181818"/>
          <w:sz w:val="20"/>
          <w:szCs w:val="20"/>
          <w:lang w:val="da-DK"/>
        </w:rPr>
        <w:t>Mönsterås</w:t>
      </w:r>
      <w:proofErr w:type="spellEnd"/>
      <w:r w:rsidR="001925A5">
        <w:rPr>
          <w:color w:val="181818"/>
          <w:sz w:val="20"/>
          <w:szCs w:val="20"/>
          <w:lang w:val="da-DK"/>
        </w:rPr>
        <w:t xml:space="preserve">. </w:t>
      </w:r>
      <w:proofErr w:type="spellStart"/>
      <w:r w:rsidR="00E42CE8">
        <w:rPr>
          <w:color w:val="181818"/>
          <w:sz w:val="20"/>
          <w:szCs w:val="20"/>
          <w:lang w:val="da-DK"/>
        </w:rPr>
        <w:t>Efterfrågan</w:t>
      </w:r>
      <w:proofErr w:type="spellEnd"/>
      <w:r w:rsidR="00E42CE8">
        <w:rPr>
          <w:color w:val="181818"/>
          <w:sz w:val="20"/>
          <w:szCs w:val="20"/>
          <w:lang w:val="da-DK"/>
        </w:rPr>
        <w:t xml:space="preserve"> på </w:t>
      </w:r>
      <w:proofErr w:type="spellStart"/>
      <w:r w:rsidR="00E42CE8">
        <w:rPr>
          <w:color w:val="181818"/>
          <w:sz w:val="20"/>
          <w:szCs w:val="20"/>
          <w:lang w:val="da-DK"/>
        </w:rPr>
        <w:t>Bra</w:t>
      </w:r>
      <w:proofErr w:type="spellEnd"/>
      <w:r w:rsidR="00E42CE8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E42CE8">
        <w:rPr>
          <w:color w:val="181818"/>
          <w:sz w:val="20"/>
          <w:szCs w:val="20"/>
          <w:lang w:val="da-DK"/>
        </w:rPr>
        <w:t>Miljöval-märkt</w:t>
      </w:r>
      <w:proofErr w:type="spellEnd"/>
      <w:r w:rsidR="00E42CE8">
        <w:rPr>
          <w:color w:val="181818"/>
          <w:sz w:val="20"/>
          <w:szCs w:val="20"/>
          <w:lang w:val="da-DK"/>
        </w:rPr>
        <w:t xml:space="preserve"> el </w:t>
      </w:r>
      <w:proofErr w:type="spellStart"/>
      <w:r w:rsidR="00E42CE8">
        <w:rPr>
          <w:color w:val="181818"/>
          <w:sz w:val="20"/>
          <w:szCs w:val="20"/>
          <w:lang w:val="da-DK"/>
        </w:rPr>
        <w:t>är</w:t>
      </w:r>
      <w:proofErr w:type="spellEnd"/>
      <w:r w:rsidR="00E42CE8">
        <w:rPr>
          <w:color w:val="181818"/>
          <w:sz w:val="20"/>
          <w:szCs w:val="20"/>
          <w:lang w:val="da-DK"/>
        </w:rPr>
        <w:t xml:space="preserve"> stor </w:t>
      </w:r>
      <w:proofErr w:type="spellStart"/>
      <w:r w:rsidR="00E42CE8">
        <w:rPr>
          <w:color w:val="181818"/>
          <w:sz w:val="20"/>
          <w:szCs w:val="20"/>
          <w:lang w:val="da-DK"/>
        </w:rPr>
        <w:t>och</w:t>
      </w:r>
      <w:proofErr w:type="spellEnd"/>
      <w:r w:rsidR="00E42CE8">
        <w:rPr>
          <w:color w:val="181818"/>
          <w:sz w:val="20"/>
          <w:szCs w:val="20"/>
          <w:lang w:val="da-DK"/>
        </w:rPr>
        <w:t xml:space="preserve"> nu </w:t>
      </w:r>
      <w:r w:rsidR="009B1245">
        <w:rPr>
          <w:color w:val="181818"/>
          <w:sz w:val="20"/>
          <w:szCs w:val="20"/>
          <w:lang w:val="da-DK"/>
        </w:rPr>
        <w:t>ges</w:t>
      </w:r>
      <w:r w:rsidR="001925A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1925A5">
        <w:rPr>
          <w:color w:val="181818"/>
          <w:sz w:val="20"/>
          <w:szCs w:val="20"/>
          <w:lang w:val="da-DK"/>
        </w:rPr>
        <w:t>fler</w:t>
      </w:r>
      <w:proofErr w:type="spellEnd"/>
      <w:r w:rsidR="001925A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1925A5">
        <w:rPr>
          <w:color w:val="181818"/>
          <w:sz w:val="20"/>
          <w:szCs w:val="20"/>
          <w:lang w:val="da-DK"/>
        </w:rPr>
        <w:t>möjlighet</w:t>
      </w:r>
      <w:proofErr w:type="spellEnd"/>
      <w:r w:rsidR="001925A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1925A5">
        <w:rPr>
          <w:color w:val="181818"/>
          <w:sz w:val="20"/>
          <w:szCs w:val="20"/>
          <w:lang w:val="da-DK"/>
        </w:rPr>
        <w:t>att</w:t>
      </w:r>
      <w:proofErr w:type="spellEnd"/>
      <w:r w:rsidR="001925A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1925A5">
        <w:rPr>
          <w:color w:val="181818"/>
          <w:sz w:val="20"/>
          <w:szCs w:val="20"/>
          <w:lang w:val="da-DK"/>
        </w:rPr>
        <w:t>välja</w:t>
      </w:r>
      <w:proofErr w:type="spellEnd"/>
      <w:r w:rsidR="001925A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DB4B4F">
        <w:rPr>
          <w:color w:val="181818"/>
          <w:sz w:val="20"/>
          <w:szCs w:val="20"/>
          <w:lang w:val="da-DK"/>
        </w:rPr>
        <w:t>miljö</w:t>
      </w:r>
      <w:r w:rsidR="001925A5">
        <w:rPr>
          <w:color w:val="181818"/>
          <w:sz w:val="20"/>
          <w:szCs w:val="20"/>
          <w:lang w:val="da-DK"/>
        </w:rPr>
        <w:t>märkt</w:t>
      </w:r>
      <w:proofErr w:type="spellEnd"/>
      <w:r w:rsidR="001925A5">
        <w:rPr>
          <w:color w:val="181818"/>
          <w:sz w:val="20"/>
          <w:szCs w:val="20"/>
          <w:lang w:val="da-DK"/>
        </w:rPr>
        <w:t xml:space="preserve"> el.</w:t>
      </w:r>
      <w:r w:rsidR="00BF603D">
        <w:rPr>
          <w:color w:val="181818"/>
          <w:sz w:val="20"/>
          <w:szCs w:val="20"/>
          <w:lang w:val="da-DK"/>
        </w:rPr>
        <w:t>”</w:t>
      </w:r>
      <w:r w:rsidR="00E13CD5">
        <w:rPr>
          <w:color w:val="181818"/>
          <w:sz w:val="20"/>
          <w:szCs w:val="20"/>
          <w:lang w:val="da-DK"/>
        </w:rPr>
        <w:t xml:space="preserve"> Sofie E </w:t>
      </w:r>
      <w:proofErr w:type="spellStart"/>
      <w:r w:rsidR="00E13CD5">
        <w:rPr>
          <w:color w:val="181818"/>
          <w:sz w:val="20"/>
          <w:szCs w:val="20"/>
          <w:lang w:val="da-DK"/>
        </w:rPr>
        <w:t>Muntenau</w:t>
      </w:r>
      <w:proofErr w:type="spellEnd"/>
      <w:r w:rsidR="009B1245">
        <w:rPr>
          <w:color w:val="181818"/>
          <w:sz w:val="20"/>
          <w:szCs w:val="20"/>
          <w:lang w:val="da-DK"/>
        </w:rPr>
        <w:t xml:space="preserve">, Chef </w:t>
      </w:r>
      <w:proofErr w:type="spellStart"/>
      <w:r w:rsidR="009B1245">
        <w:rPr>
          <w:color w:val="181818"/>
          <w:sz w:val="20"/>
          <w:szCs w:val="20"/>
          <w:lang w:val="da-DK"/>
        </w:rPr>
        <w:t>Bra</w:t>
      </w:r>
      <w:proofErr w:type="spellEnd"/>
      <w:r w:rsidR="009B1245">
        <w:rPr>
          <w:color w:val="181818"/>
          <w:sz w:val="20"/>
          <w:szCs w:val="20"/>
          <w:lang w:val="da-DK"/>
        </w:rPr>
        <w:t xml:space="preserve"> </w:t>
      </w:r>
      <w:proofErr w:type="spellStart"/>
      <w:r w:rsidR="009B1245">
        <w:rPr>
          <w:color w:val="181818"/>
          <w:sz w:val="20"/>
          <w:szCs w:val="20"/>
          <w:lang w:val="da-DK"/>
        </w:rPr>
        <w:t>Miljöval</w:t>
      </w:r>
      <w:proofErr w:type="spellEnd"/>
      <w:r w:rsidR="005F2223">
        <w:rPr>
          <w:color w:val="181818"/>
          <w:sz w:val="20"/>
          <w:szCs w:val="20"/>
          <w:lang w:val="da-DK"/>
        </w:rPr>
        <w:t>.</w:t>
      </w:r>
    </w:p>
    <w:p w14:paraId="3D745C10" w14:textId="03E57391" w:rsidR="009B6D1A" w:rsidRPr="00C23638" w:rsidRDefault="009B6D1A" w:rsidP="009B6D1A">
      <w:pPr>
        <w:shd w:val="clear" w:color="auto" w:fill="FFFFFF"/>
        <w:tabs>
          <w:tab w:val="left" w:pos="8931"/>
        </w:tabs>
        <w:spacing w:after="225"/>
        <w:jc w:val="both"/>
        <w:rPr>
          <w:color w:val="181818"/>
          <w:sz w:val="20"/>
          <w:szCs w:val="20"/>
          <w:lang w:val="da-DK"/>
        </w:rPr>
      </w:pPr>
      <w:r w:rsidRPr="00C23638">
        <w:rPr>
          <w:color w:val="181818"/>
          <w:sz w:val="20"/>
          <w:szCs w:val="20"/>
          <w:lang w:val="da-DK"/>
        </w:rPr>
        <w:t xml:space="preserve"> </w:t>
      </w:r>
    </w:p>
    <w:p w14:paraId="1C3F44F3" w14:textId="77777777" w:rsidR="00BF603D" w:rsidRDefault="00BF603D" w:rsidP="006C6A97">
      <w:pPr>
        <w:shd w:val="clear" w:color="auto" w:fill="FFFFFF"/>
        <w:tabs>
          <w:tab w:val="left" w:pos="8931"/>
        </w:tabs>
        <w:spacing w:after="225"/>
        <w:jc w:val="both"/>
        <w:rPr>
          <w:color w:val="181818"/>
          <w:sz w:val="20"/>
          <w:szCs w:val="20"/>
          <w:lang w:val="da-DK"/>
        </w:rPr>
      </w:pPr>
    </w:p>
    <w:p w14:paraId="10ED5362" w14:textId="7BA488A6" w:rsidR="00C55646" w:rsidRPr="00C23638" w:rsidRDefault="00C55646" w:rsidP="006C6A97">
      <w:pPr>
        <w:shd w:val="clear" w:color="auto" w:fill="FFFFFF"/>
        <w:tabs>
          <w:tab w:val="left" w:pos="8931"/>
        </w:tabs>
        <w:spacing w:after="225"/>
        <w:jc w:val="both"/>
        <w:rPr>
          <w:color w:val="181818"/>
          <w:sz w:val="20"/>
          <w:szCs w:val="20"/>
          <w:lang w:val="da-DK"/>
        </w:rPr>
      </w:pPr>
      <w:r>
        <w:rPr>
          <w:color w:val="181818"/>
          <w:sz w:val="20"/>
          <w:szCs w:val="20"/>
          <w:lang w:val="da-DK"/>
        </w:rPr>
        <w:tab/>
      </w:r>
    </w:p>
    <w:p w14:paraId="34B53333" w14:textId="4C7F0AC0" w:rsidR="006449AB" w:rsidRDefault="006449AB" w:rsidP="00FF33C7">
      <w:pPr>
        <w:rPr>
          <w:rStyle w:val="Strong"/>
          <w:color w:val="181818"/>
          <w:sz w:val="16"/>
          <w:szCs w:val="16"/>
        </w:rPr>
      </w:pPr>
    </w:p>
    <w:p w14:paraId="7B416618" w14:textId="46D18332" w:rsidR="006449AB" w:rsidRDefault="006449AB" w:rsidP="00FF33C7">
      <w:pPr>
        <w:rPr>
          <w:rStyle w:val="Strong"/>
          <w:color w:val="181818"/>
          <w:sz w:val="16"/>
          <w:szCs w:val="16"/>
        </w:rPr>
      </w:pPr>
    </w:p>
    <w:p w14:paraId="0FC7998D" w14:textId="663690E1" w:rsidR="006449AB" w:rsidRDefault="006449AB" w:rsidP="00FF33C7">
      <w:pPr>
        <w:rPr>
          <w:rStyle w:val="Strong"/>
          <w:color w:val="181818"/>
          <w:sz w:val="16"/>
          <w:szCs w:val="16"/>
        </w:rPr>
      </w:pPr>
    </w:p>
    <w:p w14:paraId="62B56846" w14:textId="32E8F8E8" w:rsidR="006449AB" w:rsidRDefault="00A54B84" w:rsidP="00FF33C7">
      <w:pPr>
        <w:rPr>
          <w:rStyle w:val="Strong"/>
          <w:color w:val="18181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1B9EC" wp14:editId="48A38D34">
                <wp:simplePos x="0" y="0"/>
                <wp:positionH relativeFrom="column">
                  <wp:posOffset>3284220</wp:posOffset>
                </wp:positionH>
                <wp:positionV relativeFrom="paragraph">
                  <wp:posOffset>10160</wp:posOffset>
                </wp:positionV>
                <wp:extent cx="270510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F188D3" w14:textId="68D12AA3" w:rsidR="00C55646" w:rsidRPr="00D46BE0" w:rsidRDefault="00C55646" w:rsidP="00C55646">
                            <w:pPr>
                              <w:pStyle w:val="Caption"/>
                              <w:rPr>
                                <w:noProof/>
                                <w:color w:val="181818"/>
                                <w:sz w:val="20"/>
                                <w:szCs w:val="20"/>
                              </w:rPr>
                            </w:pPr>
                            <w:r>
                              <w:t xml:space="preserve">Sofie E </w:t>
                            </w:r>
                            <w:proofErr w:type="spellStart"/>
                            <w:r>
                              <w:t>Muntenau</w:t>
                            </w:r>
                            <w:proofErr w:type="spellEnd"/>
                            <w:r>
                              <w:t>, Chef Bra Miljöval, och Peter Zachrisson, vd SR Energy</w:t>
                            </w:r>
                            <w:r w:rsidR="006F4ACF">
                              <w:t xml:space="preserve"> vid dagens licensutdelning.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1B9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6pt;margin-top:.8pt;width:213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DBFQIAADgEAAAOAAAAZHJzL2Uyb0RvYy54bWysU8Fu2zAMvQ/YPwi6L3YytBuCOEWWIsOA&#10;oC2QDj0rshQbkEWNUmJnXz9KtpOu22nYRaZF6lF872lx1zWGnRT6GmzBp5OcM2UllLU9FPz78+bD&#10;Z858ELYUBqwq+Fl5frd8/27RurmaQQWmVMgIxPp56wpeheDmWeZlpRrhJ+CUpaQGbESgXzxkJYqW&#10;0BuTzfL8NmsBS4cglfe0e98n+TLha61keNTaq8BMweluIa2Y1n1cs+VCzA8oXFXL4RriH27RiNpS&#10;0wvUvQiCHbH+A6qpJYIHHSYSmgy0rqVKM9A00/zNNLtKOJVmIXK8u9Dk/x+sfDjt3BOy0H2BjgSM&#10;hLTOzz1txnk6jU380k0Z5YnC84U21QUmaXP2Kb+Z5pSSlLv9eBMxsutRhz58VdCwGBQcSZNElTht&#10;fehLx5LYyYOpy01tTPyJibVBdhKkX1vVQQ3gv1UZG2stxFM9YNzJrnPEKHT7bhhuD+WZZkbo7eCd&#10;3NTUaCt8eBJI+tMs5OnwSIs20BYchoizCvDn3/ZjPclCWc5a8lPB/Y+jQMWZ+WZJsGi+McAx2I+B&#10;PTZroBGn9FqcTCEdwGDGUCM0L2T1VexCKWEl9Sp4GMN16F1NT0Wq1SoVkcWcCFu7czJCj4Q+dy8C&#10;3SBHIBUfYHSamL9Rpa9NurjVMRDFSbJIaM/iwDPZM4k+PKXo/9f/qer64Je/AAAA//8DAFBLAwQU&#10;AAYACAAAACEAU1HiEN0AAAAHAQAADwAAAGRycy9kb3ducmV2LnhtbEyOwU7DMBBE70j8g7VIXBB1&#10;2oYUQpyqquAAl4rQCzc33saBeB3FThv+nuUEx6cZzbxiPblOnHAIrScF81kCAqn2pqVGwf79+fYe&#10;RIiajO48oYJvDLAuLy8KnRt/pjc8VbERPEIh1wpsjH0uZagtOh1mvkfi7OgHpyPj0Egz6DOPu04u&#10;kiSTTrfED1b3uLVYf1WjU7BLP3b2Zjw+vW7S5fCyH7fZZ1MpdX01bR5BRJziXxl+9VkdSnY6+JFM&#10;EJ2Cu/lqwVUOMhCcP6RL5gPzCmRZyP/+5Q8AAAD//wMAUEsBAi0AFAAGAAgAAAAhALaDOJL+AAAA&#10;4QEAABMAAAAAAAAAAAAAAAAAAAAAAFtDb250ZW50X1R5cGVzXS54bWxQSwECLQAUAAYACAAAACEA&#10;OP0h/9YAAACUAQAACwAAAAAAAAAAAAAAAAAvAQAAX3JlbHMvLnJlbHNQSwECLQAUAAYACAAAACEA&#10;wmsQwRUCAAA4BAAADgAAAAAAAAAAAAAAAAAuAgAAZHJzL2Uyb0RvYy54bWxQSwECLQAUAAYACAAA&#10;ACEAU1HiEN0AAAAHAQAADwAAAAAAAAAAAAAAAABvBAAAZHJzL2Rvd25yZXYueG1sUEsFBgAAAAAE&#10;AAQA8wAAAHkFAAAAAA==&#10;" stroked="f">
                <v:textbox style="mso-fit-shape-to-text:t" inset="0,0,0,0">
                  <w:txbxContent>
                    <w:p w14:paraId="14F188D3" w14:textId="68D12AA3" w:rsidR="00C55646" w:rsidRPr="00D46BE0" w:rsidRDefault="00C55646" w:rsidP="00C55646">
                      <w:pPr>
                        <w:pStyle w:val="Caption"/>
                        <w:rPr>
                          <w:noProof/>
                          <w:color w:val="181818"/>
                          <w:sz w:val="20"/>
                          <w:szCs w:val="20"/>
                        </w:rPr>
                      </w:pPr>
                      <w:r>
                        <w:t xml:space="preserve">Sofie E </w:t>
                      </w:r>
                      <w:proofErr w:type="spellStart"/>
                      <w:r>
                        <w:t>Muntenau</w:t>
                      </w:r>
                      <w:proofErr w:type="spellEnd"/>
                      <w:r>
                        <w:t>, Chef Bra Miljöval, och Peter Zachrisson, vd SR Energy</w:t>
                      </w:r>
                      <w:r w:rsidR="006F4ACF">
                        <w:t xml:space="preserve"> vid dagens licensutdelning.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6E949" w14:textId="56A2152E" w:rsidR="00C45D5D" w:rsidRDefault="00C45D5D" w:rsidP="00FF33C7">
      <w:pPr>
        <w:rPr>
          <w:rStyle w:val="Strong"/>
          <w:color w:val="181818"/>
          <w:sz w:val="16"/>
          <w:szCs w:val="16"/>
        </w:rPr>
      </w:pPr>
    </w:p>
    <w:p w14:paraId="178AEC07" w14:textId="792C4892" w:rsidR="00C45D5D" w:rsidRDefault="00C45D5D" w:rsidP="00FF33C7">
      <w:pPr>
        <w:rPr>
          <w:rStyle w:val="Strong"/>
          <w:color w:val="181818"/>
          <w:sz w:val="16"/>
          <w:szCs w:val="16"/>
        </w:rPr>
      </w:pPr>
    </w:p>
    <w:p w14:paraId="0016CBAF" w14:textId="5EC08610" w:rsidR="00C45D5D" w:rsidRDefault="00C45D5D" w:rsidP="00FF33C7">
      <w:pPr>
        <w:rPr>
          <w:rStyle w:val="Strong"/>
          <w:color w:val="181818"/>
          <w:sz w:val="16"/>
          <w:szCs w:val="16"/>
        </w:rPr>
      </w:pPr>
    </w:p>
    <w:p w14:paraId="1C5F3AFC" w14:textId="4A56D2A2" w:rsidR="00923E2B" w:rsidRPr="00FF33C7" w:rsidRDefault="003D4C9D" w:rsidP="00FF33C7">
      <w:pPr>
        <w:rPr>
          <w:rStyle w:val="Strong"/>
          <w:b w:val="0"/>
          <w:color w:val="181818"/>
          <w:sz w:val="16"/>
          <w:szCs w:val="16"/>
        </w:rPr>
      </w:pPr>
      <w:r w:rsidRPr="00FF33C7">
        <w:rPr>
          <w:rStyle w:val="Strong"/>
          <w:color w:val="181818"/>
          <w:sz w:val="16"/>
          <w:szCs w:val="16"/>
        </w:rPr>
        <w:t>Kortfakta om ämnet i nyheten</w:t>
      </w:r>
    </w:p>
    <w:p w14:paraId="5C1D23A1" w14:textId="7CA80EE9" w:rsidR="00CD0931" w:rsidRPr="006449AB" w:rsidRDefault="00FF33C7" w:rsidP="00FF33C7">
      <w:pPr>
        <w:shd w:val="clear" w:color="auto" w:fill="FFFFFF"/>
        <w:rPr>
          <w:rFonts w:cstheme="minorHAnsi"/>
          <w:color w:val="181818"/>
          <w:sz w:val="16"/>
          <w:szCs w:val="16"/>
        </w:rPr>
      </w:pPr>
      <w:r w:rsidRPr="00A32194">
        <w:rPr>
          <w:rFonts w:cstheme="minorHAnsi"/>
          <w:color w:val="181818"/>
          <w:sz w:val="16"/>
          <w:szCs w:val="16"/>
        </w:rPr>
        <w:t xml:space="preserve">Bra Miljöval kontrollerar att </w:t>
      </w:r>
      <w:r w:rsidRPr="009B60A7">
        <w:rPr>
          <w:rFonts w:cstheme="minorHAnsi"/>
          <w:color w:val="181818"/>
          <w:sz w:val="16"/>
          <w:szCs w:val="16"/>
        </w:rPr>
        <w:t>licenstagare</w:t>
      </w:r>
      <w:r w:rsidRPr="00A32194">
        <w:rPr>
          <w:rFonts w:cstheme="minorHAnsi"/>
          <w:color w:val="181818"/>
          <w:sz w:val="16"/>
          <w:szCs w:val="16"/>
        </w:rPr>
        <w:t xml:space="preserve"> lever </w:t>
      </w:r>
      <w:r w:rsidRPr="009B60A7">
        <w:rPr>
          <w:rFonts w:cstheme="minorHAnsi"/>
          <w:color w:val="181818"/>
          <w:sz w:val="16"/>
          <w:szCs w:val="16"/>
        </w:rPr>
        <w:t>upp</w:t>
      </w:r>
      <w:r w:rsidR="00CD0931" w:rsidRPr="00A32194">
        <w:rPr>
          <w:rFonts w:cstheme="minorHAnsi"/>
          <w:color w:val="181818"/>
          <w:sz w:val="16"/>
          <w:szCs w:val="16"/>
        </w:rPr>
        <w:t xml:space="preserve"> </w:t>
      </w:r>
      <w:r w:rsidRPr="009B60A7">
        <w:rPr>
          <w:rFonts w:cstheme="minorHAnsi"/>
          <w:color w:val="181818"/>
          <w:sz w:val="16"/>
          <w:szCs w:val="16"/>
        </w:rPr>
        <w:t>till</w:t>
      </w:r>
      <w:r w:rsidR="00CD0931" w:rsidRPr="00A32194">
        <w:rPr>
          <w:rFonts w:cstheme="minorHAnsi"/>
          <w:color w:val="181818"/>
          <w:sz w:val="16"/>
          <w:szCs w:val="16"/>
        </w:rPr>
        <w:t xml:space="preserve"> </w:t>
      </w:r>
      <w:r w:rsidRPr="009B60A7">
        <w:rPr>
          <w:rFonts w:cstheme="minorHAnsi"/>
          <w:color w:val="181818"/>
          <w:sz w:val="16"/>
          <w:szCs w:val="16"/>
        </w:rPr>
        <w:t>miljökraven i kriterierna för Bra Miljöval Elenergi</w:t>
      </w:r>
      <w:r w:rsidRPr="00A32194">
        <w:rPr>
          <w:rFonts w:cstheme="minorHAnsi"/>
          <w:color w:val="181818"/>
          <w:sz w:val="16"/>
          <w:szCs w:val="16"/>
        </w:rPr>
        <w:t xml:space="preserve"> på årsbasis.</w:t>
      </w:r>
      <w:r w:rsidR="00CD0931" w:rsidRPr="00A32194">
        <w:rPr>
          <w:rFonts w:cstheme="minorHAnsi"/>
          <w:color w:val="181818"/>
          <w:sz w:val="16"/>
          <w:szCs w:val="16"/>
        </w:rPr>
        <w:t xml:space="preserve"> </w:t>
      </w:r>
      <w:r w:rsidRPr="00A32194">
        <w:rPr>
          <w:rFonts w:cstheme="minorHAnsi"/>
          <w:color w:val="181818"/>
          <w:sz w:val="16"/>
          <w:szCs w:val="16"/>
        </w:rPr>
        <w:t xml:space="preserve">För två år sedan skärptes miljökraven för el märkt Bra Miljöval. </w:t>
      </w:r>
      <w:r w:rsidRPr="009B60A7">
        <w:rPr>
          <w:rFonts w:cstheme="minorHAnsi"/>
          <w:color w:val="181818"/>
          <w:sz w:val="16"/>
          <w:szCs w:val="16"/>
        </w:rPr>
        <w:t xml:space="preserve">Skillnaden mellan miljömärkning och så kallad ursprungsmärkning är att ursprungsmärkning endast garanterar att elen kommer från en viss energikälla utan att ställa några miljökrav. </w:t>
      </w:r>
    </w:p>
    <w:p w14:paraId="4279D826" w14:textId="6130D7B4" w:rsidR="003D4C9D" w:rsidRPr="00C45D5D" w:rsidRDefault="00CF367C" w:rsidP="00C45D5D">
      <w:pPr>
        <w:shd w:val="clear" w:color="auto" w:fill="FFFFFF"/>
        <w:spacing w:after="225"/>
        <w:rPr>
          <w:rFonts w:eastAsia="Times New Roman" w:cstheme="minorHAnsi"/>
          <w:color w:val="363636"/>
          <w:sz w:val="16"/>
          <w:szCs w:val="16"/>
          <w:lang w:eastAsia="sv-SE"/>
        </w:rPr>
      </w:pPr>
      <w:r w:rsidRPr="00A32194">
        <w:rPr>
          <w:rFonts w:eastAsia="Times New Roman" w:cstheme="minorHAnsi"/>
          <w:color w:val="363636"/>
          <w:sz w:val="16"/>
          <w:szCs w:val="16"/>
          <w:lang w:eastAsia="sv-SE"/>
        </w:rPr>
        <w:t xml:space="preserve">Källa: </w:t>
      </w:r>
      <w:r w:rsidR="00EE3536">
        <w:rPr>
          <w:rFonts w:eastAsia="Times New Roman" w:cstheme="minorHAnsi"/>
          <w:color w:val="363636"/>
          <w:sz w:val="16"/>
          <w:szCs w:val="16"/>
          <w:lang w:eastAsia="sv-SE"/>
        </w:rPr>
        <w:t>Bra Miljöval</w:t>
      </w:r>
    </w:p>
    <w:p w14:paraId="5765F9FA" w14:textId="77777777" w:rsidR="003D4C9D" w:rsidRPr="003D4C9D" w:rsidRDefault="003D4C9D" w:rsidP="00923E2B">
      <w:pPr>
        <w:ind w:right="567"/>
        <w:rPr>
          <w:rStyle w:val="Strong"/>
          <w:color w:val="181818"/>
          <w:sz w:val="16"/>
          <w:szCs w:val="16"/>
        </w:rPr>
      </w:pPr>
      <w:r w:rsidRPr="003D4C9D">
        <w:rPr>
          <w:rStyle w:val="Strong"/>
          <w:color w:val="181818"/>
          <w:sz w:val="16"/>
          <w:szCs w:val="16"/>
        </w:rPr>
        <w:t>För mer information, kontakta gärna:</w:t>
      </w:r>
    </w:p>
    <w:p w14:paraId="7E33D34B" w14:textId="77777777" w:rsidR="003D4C9D" w:rsidRPr="003D4C9D" w:rsidRDefault="003D4C9D" w:rsidP="00923E2B">
      <w:pPr>
        <w:ind w:right="567"/>
        <w:rPr>
          <w:color w:val="181818"/>
          <w:sz w:val="16"/>
          <w:szCs w:val="16"/>
        </w:rPr>
      </w:pPr>
      <w:r w:rsidRPr="003D4C9D">
        <w:rPr>
          <w:color w:val="181818"/>
          <w:sz w:val="16"/>
          <w:szCs w:val="16"/>
        </w:rPr>
        <w:t>Malin Serrander</w:t>
      </w:r>
    </w:p>
    <w:p w14:paraId="253DDE88" w14:textId="5C9D0A08" w:rsidR="003D4C9D" w:rsidRPr="003D4C9D" w:rsidRDefault="003D4C9D" w:rsidP="00923E2B">
      <w:pPr>
        <w:ind w:right="567"/>
        <w:rPr>
          <w:color w:val="181818"/>
          <w:sz w:val="16"/>
          <w:szCs w:val="16"/>
        </w:rPr>
      </w:pPr>
      <w:r w:rsidRPr="003D4C9D">
        <w:rPr>
          <w:color w:val="181818"/>
          <w:sz w:val="16"/>
          <w:szCs w:val="16"/>
        </w:rPr>
        <w:t>Hållbarhets- och kommunikations</w:t>
      </w:r>
      <w:r w:rsidR="00136285">
        <w:rPr>
          <w:color w:val="181818"/>
          <w:sz w:val="16"/>
          <w:szCs w:val="16"/>
        </w:rPr>
        <w:t>chef</w:t>
      </w:r>
    </w:p>
    <w:p w14:paraId="518ECBAA" w14:textId="77777777" w:rsidR="003D4C9D" w:rsidRDefault="003D4C9D" w:rsidP="00923E2B">
      <w:pPr>
        <w:ind w:right="567"/>
        <w:rPr>
          <w:color w:val="181818"/>
          <w:sz w:val="16"/>
          <w:szCs w:val="16"/>
        </w:rPr>
      </w:pPr>
      <w:r w:rsidRPr="003D4C9D">
        <w:rPr>
          <w:color w:val="181818"/>
          <w:sz w:val="16"/>
          <w:szCs w:val="16"/>
        </w:rPr>
        <w:t>+46 70 662 57 04</w:t>
      </w:r>
    </w:p>
    <w:p w14:paraId="1518C9D5" w14:textId="625D75B5" w:rsidR="003D4C9D" w:rsidRPr="00C45D5D" w:rsidRDefault="006A05F1" w:rsidP="00923E2B">
      <w:pPr>
        <w:ind w:right="567"/>
        <w:rPr>
          <w:color w:val="181818"/>
          <w:sz w:val="16"/>
          <w:szCs w:val="16"/>
        </w:rPr>
      </w:pPr>
      <w:r>
        <w:rPr>
          <w:color w:val="181818"/>
          <w:sz w:val="16"/>
          <w:szCs w:val="16"/>
        </w:rPr>
        <w:t>malin.serrander@srenergy.se</w:t>
      </w:r>
      <w:r w:rsidR="003D4C9D"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 w:rsidR="003D4C9D"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 w:rsidR="003D4C9D"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 w:rsidR="003D4C9D"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 w:rsidR="003D4C9D"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 w:rsidR="003D4C9D"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</w:p>
    <w:p w14:paraId="73039F82" w14:textId="77777777" w:rsidR="00923E2B" w:rsidRPr="003D4C9D" w:rsidRDefault="006A05F1" w:rsidP="00923E2B">
      <w:pPr>
        <w:ind w:right="567"/>
        <w:rPr>
          <w:rFonts w:ascii="Times New Roman" w:hAnsi="Times New Roman" w:cs="Times New Roman"/>
          <w:color w:val="181818"/>
          <w:sz w:val="16"/>
          <w:szCs w:val="16"/>
          <w:lang w:eastAsia="sv-SE"/>
        </w:rPr>
      </w:pPr>
      <w:r w:rsidRPr="003D4C9D">
        <w:rPr>
          <w:noProof/>
          <w:color w:val="18181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9E52A" wp14:editId="7F795B30">
                <wp:simplePos x="0" y="0"/>
                <wp:positionH relativeFrom="page">
                  <wp:align>right</wp:align>
                </wp:positionH>
                <wp:positionV relativeFrom="paragraph">
                  <wp:posOffset>201967</wp:posOffset>
                </wp:positionV>
                <wp:extent cx="7570694" cy="1721224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694" cy="1721224"/>
                        </a:xfrm>
                        <a:prstGeom prst="rect">
                          <a:avLst/>
                        </a:prstGeom>
                        <a:solidFill>
                          <a:srgbClr val="222822"/>
                        </a:solidFill>
                        <a:ln>
                          <a:solidFill>
                            <a:srgbClr val="222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96479" w14:textId="77777777" w:rsidR="003D4C9D" w:rsidRDefault="003D4C9D" w:rsidP="00C45D5D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ascii="ApercuPro" w:hAnsi="ApercuPro" w:cs="Apercu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4C9D">
                              <w:rPr>
                                <w:rFonts w:ascii="ApercuPro" w:hAnsi="ApercuPro" w:cs="ApercuPro"/>
                                <w:b/>
                                <w:bCs/>
                                <w:sz w:val="16"/>
                                <w:szCs w:val="16"/>
                              </w:rPr>
                              <w:t>Om SR Energy</w:t>
                            </w:r>
                          </w:p>
                          <w:p w14:paraId="2E8073EA" w14:textId="77777777" w:rsidR="003D4C9D" w:rsidRP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percuPro" w:hAnsi="ApercuPro" w:cs="Apercu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EB9873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 xml:space="preserve">SR Energy investerar i förnybar energi för att säkra en hållbar energiförsörjning. </w:t>
                            </w:r>
                          </w:p>
                          <w:p w14:paraId="39442F59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 xml:space="preserve">Bolaget projekterar, bygger och förvaltar effektiva vindparker för ett långsiktigt ägande. </w:t>
                            </w:r>
                          </w:p>
                          <w:p w14:paraId="07D92C52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Med en årlig produktion av 2 TWh bidrar bolaget till en hållbar energiförsörjning i södra</w:t>
                            </w:r>
                          </w:p>
                          <w:p w14:paraId="3186081A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Sverige där behovet av energi är som störst.</w:t>
                            </w:r>
                          </w:p>
                          <w:p w14:paraId="7DF19DC4" w14:textId="77777777" w:rsidR="003D4C9D" w:rsidRP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SR Energy ägs av AMF, Alecta, KLP och Stena Adactum.</w:t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-Bold" w:hAnsi="ApercuPro-Bold" w:cs="ApercuPro-Bold"/>
                                <w:b/>
                                <w:bCs/>
                                <w:sz w:val="16"/>
                                <w:szCs w:val="16"/>
                              </w:rPr>
                              <w:t>www.srenergy.se</w:t>
                            </w:r>
                          </w:p>
                          <w:p w14:paraId="393E5D9E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</w:p>
                          <w:p w14:paraId="289A4227" w14:textId="77777777" w:rsidR="003D4C9D" w:rsidRP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E52A" id="Rectangle 1" o:spid="_x0000_s1027" style="position:absolute;margin-left:544.9pt;margin-top:15.9pt;width:596.1pt;height:135.5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RAigIAAJsFAAAOAAAAZHJzL2Uyb0RvYy54bWysVEtv2zAMvg/YfxB0X/1A0rRBnSJokWFA&#10;0RZrh54VWYoNyKImKbGzXz9KfqTrih2K+SBTIvmJ/ETy6rprFDkI62rQBc3OUkqE5lDWelfQH8+b&#10;LxeUOM90yRRoUdCjcPR69fnTVWuWIocKVCksQRDtlq0paOW9WSaJ45VomDsDIzQqJdiGedzaXVJa&#10;1iJ6o5I8Tc+TFmxpLHDhHJ7e9kq6ivhSCu4fpHTCE1VQjM3H1cZ1G9ZkdcWWO8tMVfMhDPaBKBpW&#10;a7x0grplnpG9rf+CampuwYH0ZxyaBKSsuYg5YDZZ+iabp4oZEXNBcpyZaHL/D5bfH57Mo0UaWuOW&#10;DsWQRSdtE/4YH+kiWceJLNF5wvFwMV+k55czSjjqskWe5fks0Jmc3I11/quAhgShoBZfI5LEDnfO&#10;96ajSbjNgarLTa1U3Njd9kZZcmD4cnmeX+T5gP6HmdIf88Qog2tyyjpK/qhEAFT6u5CkLjHPPIYc&#10;C1JMATHOhfZZr6pYKfo45yl+Y5ihhINHpCQCBmSJ+U3YA8Bo2YOM2D1Bg31wFbGeJ+f0X4H1zpNH&#10;vBm0n5ybWoN9D0BhVsPNvf1IUk9NYMl32w65wVcPluFkC+Xx0RILfX85wzc1Pvkdc/6RWWwobD0c&#10;Ev4BF6mgLSgMEiUV2F/vnQd7rHPUUtJigxbU/dwzKyhR3zR2wGU2m4WOjpvZfJHjxr7WbF9r9L65&#10;AaykDMeR4VEM9l6NorTQvOAsWYdbUcU0x7sLyr0dNze+Hxw4jbhYr6MZdrFh/k4/GR7AA8+hpJ+7&#10;F2bNUPceW+YexmZmyzfl39sGTw3rvQdZx9448Tq8AE6AWErDtAoj5vU+Wp1m6uo3AAAA//8DAFBL&#10;AwQUAAYACAAAACEAS9zFUNoAAAAIAQAADwAAAGRycy9kb3ducmV2LnhtbEyPwU7DMBBE70j8g7VI&#10;3KidIFU0xKkQUs8tAfXsxksSEa9NvG1Cvh73BMfZWc28KbezG8QFx9h70pCtFAikxtueWg0f77uH&#10;JxCRDVkzeEINPxhhW93elKawfqI3vNTcihRCsTAaOuZQSBmbDp2JKx+QkvfpR2c4ybGVdjRTCneD&#10;zJVaS2d6Sg2dCfjaYfNVn52G7yzseZFqqo+H2od1vhjeL1rf380vzyAYZ/57hit+QocqMZ38mWwU&#10;g4Y0hDU8Zon/6mabPAdxSheVb0BWpfw/oPoFAAD//wMAUEsBAi0AFAAGAAgAAAAhALaDOJL+AAAA&#10;4QEAABMAAAAAAAAAAAAAAAAAAAAAAFtDb250ZW50X1R5cGVzXS54bWxQSwECLQAUAAYACAAAACEA&#10;OP0h/9YAAACUAQAACwAAAAAAAAAAAAAAAAAvAQAAX3JlbHMvLnJlbHNQSwECLQAUAAYACAAAACEA&#10;y/5EQIoCAACbBQAADgAAAAAAAAAAAAAAAAAuAgAAZHJzL2Uyb0RvYy54bWxQSwECLQAUAAYACAAA&#10;ACEAS9zFUNoAAAAIAQAADwAAAAAAAAAAAAAAAADkBAAAZHJzL2Rvd25yZXYueG1sUEsFBgAAAAAE&#10;AAQA8wAAAOsFAAAAAA==&#10;" fillcolor="#222822" strokecolor="#222822" strokeweight="1pt">
                <v:textbox>
                  <w:txbxContent>
                    <w:p w14:paraId="65A96479" w14:textId="77777777" w:rsidR="003D4C9D" w:rsidRDefault="003D4C9D" w:rsidP="00C45D5D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ascii="ApercuPro" w:hAnsi="ApercuPro" w:cs="ApercuPro"/>
                          <w:b/>
                          <w:bCs/>
                          <w:sz w:val="16"/>
                          <w:szCs w:val="16"/>
                        </w:rPr>
                      </w:pPr>
                      <w:r w:rsidRPr="003D4C9D">
                        <w:rPr>
                          <w:rFonts w:ascii="ApercuPro" w:hAnsi="ApercuPro" w:cs="ApercuPro"/>
                          <w:b/>
                          <w:bCs/>
                          <w:sz w:val="16"/>
                          <w:szCs w:val="16"/>
                        </w:rPr>
                        <w:t>Om SR Energy</w:t>
                      </w:r>
                    </w:p>
                    <w:p w14:paraId="2E8073EA" w14:textId="77777777" w:rsidR="003D4C9D" w:rsidRPr="003D4C9D" w:rsidRDefault="003D4C9D" w:rsidP="003D4C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percuPro" w:hAnsi="ApercuPro" w:cs="Apercu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EB9873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 xml:space="preserve">SR Energy investerar i förnybar energi för att säkra en hållbar energiförsörjning. </w:t>
                      </w:r>
                    </w:p>
                    <w:p w14:paraId="39442F59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 xml:space="preserve">Bolaget projekterar, bygger och förvaltar effektiva vindparker för ett långsiktigt ägande. </w:t>
                      </w:r>
                    </w:p>
                    <w:p w14:paraId="07D92C52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>Med en årlig produktion av 2 TWh bidrar bolaget till en hållbar energiförsörjning i södra</w:t>
                      </w:r>
                    </w:p>
                    <w:p w14:paraId="3186081A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>Sverige där behovet av energi är som störst.</w:t>
                      </w:r>
                    </w:p>
                    <w:p w14:paraId="7DF19DC4" w14:textId="77777777" w:rsidR="003D4C9D" w:rsidRP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>SR Energy ägs av AMF, Alecta, KLP och Stena Adactum.</w:t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-Bold" w:hAnsi="ApercuPro-Bold" w:cs="ApercuPro-Bold"/>
                          <w:b/>
                          <w:bCs/>
                          <w:sz w:val="16"/>
                          <w:szCs w:val="16"/>
                        </w:rPr>
                        <w:t>www.srenergy.se</w:t>
                      </w:r>
                    </w:p>
                    <w:p w14:paraId="393E5D9E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</w:p>
                    <w:p w14:paraId="289A4227" w14:textId="77777777" w:rsidR="003D4C9D" w:rsidRP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0B21BB" w14:textId="77777777" w:rsidR="00875A31" w:rsidRDefault="000E33AB" w:rsidP="003D4C9D">
      <w:pPr>
        <w:ind w:right="526"/>
      </w:pPr>
    </w:p>
    <w:sectPr w:rsidR="00875A31" w:rsidSect="003D4C9D">
      <w:headerReference w:type="default" r:id="rId12"/>
      <w:footerReference w:type="even" r:id="rId13"/>
      <w:footerReference w:type="default" r:id="rId14"/>
      <w:pgSz w:w="11900" w:h="16840"/>
      <w:pgMar w:top="1440" w:right="985" w:bottom="1440" w:left="1080" w:header="567" w:footer="7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7B73" w14:textId="77777777" w:rsidR="00497B91" w:rsidRDefault="00497B91" w:rsidP="006229D3">
      <w:r>
        <w:separator/>
      </w:r>
    </w:p>
  </w:endnote>
  <w:endnote w:type="continuationSeparator" w:id="0">
    <w:p w14:paraId="7B4404EA" w14:textId="77777777" w:rsidR="00497B91" w:rsidRDefault="00497B91" w:rsidP="0062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rcuPro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percu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87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DE74CE" w14:textId="77777777" w:rsidR="00BB7CB0" w:rsidRDefault="00BB7CB0" w:rsidP="00EA00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2050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3DD34" w14:textId="77777777" w:rsidR="00BB7CB0" w:rsidRDefault="00BB7CB0" w:rsidP="00BB7CB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9C99C" w14:textId="77777777" w:rsidR="00BB7CB0" w:rsidRDefault="00BB7CB0" w:rsidP="00BB7C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466" w14:textId="77777777" w:rsidR="00BB7CB0" w:rsidRDefault="00BB7CB0" w:rsidP="00BB7CB0">
    <w:pPr>
      <w:pStyle w:val="Footer"/>
      <w:ind w:right="360"/>
      <w:jc w:val="right"/>
    </w:pPr>
  </w:p>
  <w:p w14:paraId="68FAF684" w14:textId="77777777" w:rsidR="00BB7CB0" w:rsidRDefault="00BB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1EB4" w14:textId="77777777" w:rsidR="00497B91" w:rsidRDefault="00497B91" w:rsidP="006229D3">
      <w:r>
        <w:separator/>
      </w:r>
    </w:p>
  </w:footnote>
  <w:footnote w:type="continuationSeparator" w:id="0">
    <w:p w14:paraId="53DEAC55" w14:textId="77777777" w:rsidR="00497B91" w:rsidRDefault="00497B91" w:rsidP="0062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149E" w14:textId="77777777" w:rsidR="006229D3" w:rsidRPr="00BB7CB0" w:rsidRDefault="005F3C85" w:rsidP="00F9021D">
    <w:pPr>
      <w:pStyle w:val="Title"/>
      <w:ind w:right="425"/>
      <w:rPr>
        <w:color w:val="3F4A3F" w:themeColor="text1" w:themeTint="D9"/>
        <w:sz w:val="20"/>
        <w:szCs w:val="20"/>
      </w:rPr>
    </w:pPr>
    <w:r>
      <w:rPr>
        <w:b w:val="0"/>
        <w:bCs/>
        <w:noProof/>
        <w:color w:val="3F4A3F" w:themeColor="text1" w:themeTint="D9"/>
        <w:sz w:val="20"/>
        <w:szCs w:val="20"/>
      </w:rPr>
      <w:drawing>
        <wp:inline distT="0" distB="0" distL="0" distR="0" wp14:anchorId="1E386510" wp14:editId="7489CDCF">
          <wp:extent cx="1330036" cy="443345"/>
          <wp:effectExtent l="0" t="0" r="3810" b="1270"/>
          <wp:docPr id="2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25" cy="45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D3">
      <w:rPr>
        <w:sz w:val="16"/>
        <w:szCs w:val="16"/>
      </w:rPr>
      <w:tab/>
    </w:r>
    <w:r w:rsidR="006229D3">
      <w:rPr>
        <w:sz w:val="16"/>
        <w:szCs w:val="16"/>
      </w:rPr>
      <w:tab/>
    </w:r>
    <w:r w:rsidR="00F9021D">
      <w:rPr>
        <w:bCs/>
        <w:color w:val="3F4A3F" w:themeColor="text1" w:themeTint="D9"/>
        <w:sz w:val="20"/>
        <w:szCs w:val="20"/>
      </w:rPr>
      <w:tab/>
      <w:t xml:space="preserve">                     </w:t>
    </w:r>
    <w:r w:rsidR="00F9021D" w:rsidRPr="00F9021D">
      <w:rPr>
        <w:rFonts w:asciiTheme="minorHAnsi" w:eastAsiaTheme="minorHAnsi" w:hAnsiTheme="minorHAnsi" w:cstheme="minorBidi"/>
        <w:b w:val="0"/>
        <w:noProof/>
        <w:spacing w:val="0"/>
        <w:kern w:val="0"/>
        <w:sz w:val="20"/>
        <w:szCs w:val="20"/>
      </w:rPr>
      <w:t>PRESSMEDDELANDE FRÅN SR ENERGY</w:t>
    </w:r>
  </w:p>
  <w:p w14:paraId="0F4DAB19" w14:textId="2E509310" w:rsidR="00BB7CB0" w:rsidRPr="00BB7CB0" w:rsidRDefault="00BB7CB0" w:rsidP="00BB7CB0">
    <w:pPr>
      <w:pStyle w:val="Header"/>
      <w:tabs>
        <w:tab w:val="clear" w:pos="9072"/>
        <w:tab w:val="right" w:pos="9066"/>
      </w:tabs>
      <w:ind w:left="-567" w:hanging="142"/>
      <w:rPr>
        <w:color w:val="3F4A3F" w:themeColor="text1" w:themeTint="D9"/>
        <w:sz w:val="20"/>
        <w:szCs w:val="20"/>
      </w:rPr>
    </w:pPr>
    <w:r w:rsidRPr="00BB7CB0">
      <w:rPr>
        <w:color w:val="3F4A3F" w:themeColor="text1" w:themeTint="D9"/>
        <w:sz w:val="20"/>
        <w:szCs w:val="20"/>
      </w:rPr>
      <w:tab/>
    </w:r>
    <w:r w:rsidRPr="00BB7CB0">
      <w:rPr>
        <w:color w:val="3F4A3F" w:themeColor="text1" w:themeTint="D9"/>
        <w:sz w:val="20"/>
        <w:szCs w:val="20"/>
      </w:rPr>
      <w:tab/>
    </w:r>
    <w:r w:rsidRPr="00BB7CB0">
      <w:rPr>
        <w:color w:val="3F4A3F" w:themeColor="text1" w:themeTint="D9"/>
        <w:sz w:val="20"/>
        <w:szCs w:val="20"/>
      </w:rPr>
      <w:tab/>
    </w:r>
    <w:r w:rsidR="001F2F4F" w:rsidRPr="006E4DC6">
      <w:rPr>
        <w:sz w:val="20"/>
        <w:szCs w:val="20"/>
      </w:rPr>
      <w:fldChar w:fldCharType="begin"/>
    </w:r>
    <w:r w:rsidR="001F2F4F" w:rsidRPr="006E4DC6">
      <w:rPr>
        <w:sz w:val="20"/>
        <w:szCs w:val="20"/>
      </w:rPr>
      <w:instrText xml:space="preserve"> TIME \@ "d MMMM yyyy" </w:instrText>
    </w:r>
    <w:r w:rsidR="001F2F4F" w:rsidRPr="006E4DC6">
      <w:rPr>
        <w:sz w:val="20"/>
        <w:szCs w:val="20"/>
      </w:rPr>
      <w:fldChar w:fldCharType="separate"/>
    </w:r>
    <w:r w:rsidR="000E33AB">
      <w:rPr>
        <w:noProof/>
        <w:sz w:val="20"/>
        <w:szCs w:val="20"/>
      </w:rPr>
      <w:t>20 juni 2023</w:t>
    </w:r>
    <w:r w:rsidR="001F2F4F" w:rsidRPr="006E4DC6">
      <w:rPr>
        <w:sz w:val="20"/>
        <w:szCs w:val="20"/>
      </w:rPr>
      <w:fldChar w:fldCharType="end"/>
    </w:r>
  </w:p>
  <w:p w14:paraId="31A98C50" w14:textId="77777777" w:rsidR="006229D3" w:rsidRPr="006229D3" w:rsidRDefault="006229D3" w:rsidP="006229D3">
    <w:pPr>
      <w:pStyle w:val="Header"/>
      <w:ind w:hanging="70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281"/>
    <w:multiLevelType w:val="multilevel"/>
    <w:tmpl w:val="964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42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3C"/>
    <w:rsid w:val="0001613B"/>
    <w:rsid w:val="00022B5B"/>
    <w:rsid w:val="00037F7A"/>
    <w:rsid w:val="00041D3C"/>
    <w:rsid w:val="00045D9D"/>
    <w:rsid w:val="000460E5"/>
    <w:rsid w:val="00062DA1"/>
    <w:rsid w:val="00074CB2"/>
    <w:rsid w:val="000856F3"/>
    <w:rsid w:val="000971E4"/>
    <w:rsid w:val="000B6DAE"/>
    <w:rsid w:val="000C18A7"/>
    <w:rsid w:val="000E020C"/>
    <w:rsid w:val="000E33AB"/>
    <w:rsid w:val="00125D37"/>
    <w:rsid w:val="00136285"/>
    <w:rsid w:val="00155AEE"/>
    <w:rsid w:val="00163F75"/>
    <w:rsid w:val="00185469"/>
    <w:rsid w:val="001925A5"/>
    <w:rsid w:val="00196260"/>
    <w:rsid w:val="001C34DB"/>
    <w:rsid w:val="001D1987"/>
    <w:rsid w:val="001E1F1B"/>
    <w:rsid w:val="001F2F4F"/>
    <w:rsid w:val="001F3650"/>
    <w:rsid w:val="001F5CC3"/>
    <w:rsid w:val="00240308"/>
    <w:rsid w:val="00243539"/>
    <w:rsid w:val="00250DF7"/>
    <w:rsid w:val="00271733"/>
    <w:rsid w:val="00302C0D"/>
    <w:rsid w:val="003124E2"/>
    <w:rsid w:val="00330948"/>
    <w:rsid w:val="00343E53"/>
    <w:rsid w:val="003500D0"/>
    <w:rsid w:val="00357EDB"/>
    <w:rsid w:val="00363F76"/>
    <w:rsid w:val="00372CA4"/>
    <w:rsid w:val="00377D37"/>
    <w:rsid w:val="003C40AC"/>
    <w:rsid w:val="003D07B8"/>
    <w:rsid w:val="003D3630"/>
    <w:rsid w:val="003D4C9D"/>
    <w:rsid w:val="003F55A7"/>
    <w:rsid w:val="00402408"/>
    <w:rsid w:val="00406D26"/>
    <w:rsid w:val="00422217"/>
    <w:rsid w:val="004314F1"/>
    <w:rsid w:val="004615DA"/>
    <w:rsid w:val="00497B91"/>
    <w:rsid w:val="004B5C62"/>
    <w:rsid w:val="004D611E"/>
    <w:rsid w:val="004E6302"/>
    <w:rsid w:val="004F34AF"/>
    <w:rsid w:val="005300C3"/>
    <w:rsid w:val="00536072"/>
    <w:rsid w:val="0057117C"/>
    <w:rsid w:val="00573240"/>
    <w:rsid w:val="00585A63"/>
    <w:rsid w:val="005865F0"/>
    <w:rsid w:val="00597438"/>
    <w:rsid w:val="005E454D"/>
    <w:rsid w:val="005F2223"/>
    <w:rsid w:val="005F3C85"/>
    <w:rsid w:val="00601869"/>
    <w:rsid w:val="00603EBD"/>
    <w:rsid w:val="00616BB8"/>
    <w:rsid w:val="006229D3"/>
    <w:rsid w:val="006241A8"/>
    <w:rsid w:val="00636E4F"/>
    <w:rsid w:val="006449AB"/>
    <w:rsid w:val="00667F95"/>
    <w:rsid w:val="0067513B"/>
    <w:rsid w:val="006A05F1"/>
    <w:rsid w:val="006B30EB"/>
    <w:rsid w:val="006B59FE"/>
    <w:rsid w:val="006B6FB2"/>
    <w:rsid w:val="006C6A97"/>
    <w:rsid w:val="006C73EC"/>
    <w:rsid w:val="006D6132"/>
    <w:rsid w:val="006D65E8"/>
    <w:rsid w:val="006D7B1B"/>
    <w:rsid w:val="006F20FC"/>
    <w:rsid w:val="006F4ACF"/>
    <w:rsid w:val="007002A9"/>
    <w:rsid w:val="0071227D"/>
    <w:rsid w:val="00713CE7"/>
    <w:rsid w:val="00717538"/>
    <w:rsid w:val="00727539"/>
    <w:rsid w:val="00734BA8"/>
    <w:rsid w:val="00752ABB"/>
    <w:rsid w:val="00757D3B"/>
    <w:rsid w:val="007621D1"/>
    <w:rsid w:val="0077013F"/>
    <w:rsid w:val="00774648"/>
    <w:rsid w:val="0077551E"/>
    <w:rsid w:val="007758DF"/>
    <w:rsid w:val="0077641F"/>
    <w:rsid w:val="0078327C"/>
    <w:rsid w:val="007A73C6"/>
    <w:rsid w:val="007B0356"/>
    <w:rsid w:val="007B7AB2"/>
    <w:rsid w:val="007C7169"/>
    <w:rsid w:val="007D46C6"/>
    <w:rsid w:val="007F3DD3"/>
    <w:rsid w:val="007F74D1"/>
    <w:rsid w:val="00810270"/>
    <w:rsid w:val="00812012"/>
    <w:rsid w:val="00816C11"/>
    <w:rsid w:val="008213CF"/>
    <w:rsid w:val="008239DB"/>
    <w:rsid w:val="0084114E"/>
    <w:rsid w:val="00841B85"/>
    <w:rsid w:val="00852AA0"/>
    <w:rsid w:val="00853137"/>
    <w:rsid w:val="00855A82"/>
    <w:rsid w:val="0086377B"/>
    <w:rsid w:val="008C1D46"/>
    <w:rsid w:val="008E7DD1"/>
    <w:rsid w:val="00923E2B"/>
    <w:rsid w:val="00952E12"/>
    <w:rsid w:val="009536A1"/>
    <w:rsid w:val="009B0418"/>
    <w:rsid w:val="009B1245"/>
    <w:rsid w:val="009B583B"/>
    <w:rsid w:val="009B60A7"/>
    <w:rsid w:val="009B6D1A"/>
    <w:rsid w:val="009D7915"/>
    <w:rsid w:val="00A1522B"/>
    <w:rsid w:val="00A20106"/>
    <w:rsid w:val="00A32194"/>
    <w:rsid w:val="00A50B0E"/>
    <w:rsid w:val="00A51C16"/>
    <w:rsid w:val="00A54B84"/>
    <w:rsid w:val="00A70F38"/>
    <w:rsid w:val="00A96CC2"/>
    <w:rsid w:val="00AC7315"/>
    <w:rsid w:val="00AD1734"/>
    <w:rsid w:val="00B019D5"/>
    <w:rsid w:val="00B05314"/>
    <w:rsid w:val="00B17E71"/>
    <w:rsid w:val="00B31FE7"/>
    <w:rsid w:val="00B36868"/>
    <w:rsid w:val="00B468F4"/>
    <w:rsid w:val="00B46F33"/>
    <w:rsid w:val="00B528A9"/>
    <w:rsid w:val="00B6326B"/>
    <w:rsid w:val="00B7069A"/>
    <w:rsid w:val="00B91DD7"/>
    <w:rsid w:val="00BB7CB0"/>
    <w:rsid w:val="00BE2BE8"/>
    <w:rsid w:val="00BF4F71"/>
    <w:rsid w:val="00BF603D"/>
    <w:rsid w:val="00C23638"/>
    <w:rsid w:val="00C3189C"/>
    <w:rsid w:val="00C43A94"/>
    <w:rsid w:val="00C45D5D"/>
    <w:rsid w:val="00C55646"/>
    <w:rsid w:val="00C56313"/>
    <w:rsid w:val="00C56EF4"/>
    <w:rsid w:val="00C60011"/>
    <w:rsid w:val="00C70132"/>
    <w:rsid w:val="00C72B4E"/>
    <w:rsid w:val="00C76B40"/>
    <w:rsid w:val="00CA0AD9"/>
    <w:rsid w:val="00CA7CD2"/>
    <w:rsid w:val="00CB2E5B"/>
    <w:rsid w:val="00CB5ED5"/>
    <w:rsid w:val="00CC2D0F"/>
    <w:rsid w:val="00CC464E"/>
    <w:rsid w:val="00CD08EF"/>
    <w:rsid w:val="00CD0931"/>
    <w:rsid w:val="00CD33E4"/>
    <w:rsid w:val="00CD6FC1"/>
    <w:rsid w:val="00CE4687"/>
    <w:rsid w:val="00CF367C"/>
    <w:rsid w:val="00D053D7"/>
    <w:rsid w:val="00D11621"/>
    <w:rsid w:val="00D11D31"/>
    <w:rsid w:val="00D167B7"/>
    <w:rsid w:val="00D27E5F"/>
    <w:rsid w:val="00D322DC"/>
    <w:rsid w:val="00D331CF"/>
    <w:rsid w:val="00D471F7"/>
    <w:rsid w:val="00D47B0A"/>
    <w:rsid w:val="00D56286"/>
    <w:rsid w:val="00D72086"/>
    <w:rsid w:val="00DA6F6C"/>
    <w:rsid w:val="00DB4B4F"/>
    <w:rsid w:val="00DC70C0"/>
    <w:rsid w:val="00DD161D"/>
    <w:rsid w:val="00DE2B01"/>
    <w:rsid w:val="00DF38AE"/>
    <w:rsid w:val="00E10245"/>
    <w:rsid w:val="00E13CD5"/>
    <w:rsid w:val="00E31809"/>
    <w:rsid w:val="00E34F14"/>
    <w:rsid w:val="00E40ED3"/>
    <w:rsid w:val="00E42CE8"/>
    <w:rsid w:val="00E60A88"/>
    <w:rsid w:val="00E76596"/>
    <w:rsid w:val="00E91C9E"/>
    <w:rsid w:val="00E977E7"/>
    <w:rsid w:val="00EE2321"/>
    <w:rsid w:val="00EE3536"/>
    <w:rsid w:val="00F05A24"/>
    <w:rsid w:val="00F21505"/>
    <w:rsid w:val="00F23660"/>
    <w:rsid w:val="00F32297"/>
    <w:rsid w:val="00F725DB"/>
    <w:rsid w:val="00F9021D"/>
    <w:rsid w:val="00FA2F4C"/>
    <w:rsid w:val="00FB4AB0"/>
    <w:rsid w:val="00FC350B"/>
    <w:rsid w:val="00FE1325"/>
    <w:rsid w:val="00FE6C83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3220"/>
  <w15:chartTrackingRefBased/>
  <w15:docId w15:val="{086AC4C1-B4E2-48C8-AD76-CE25EC2D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87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87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C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D3"/>
  </w:style>
  <w:style w:type="paragraph" w:styleId="Footer">
    <w:name w:val="footer"/>
    <w:basedOn w:val="Normal"/>
    <w:link w:val="FooterChar"/>
    <w:uiPriority w:val="99"/>
    <w:unhideWhenUsed/>
    <w:rsid w:val="006229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D3"/>
  </w:style>
  <w:style w:type="character" w:styleId="PageNumber">
    <w:name w:val="page number"/>
    <w:basedOn w:val="DefaultParagraphFont"/>
    <w:uiPriority w:val="99"/>
    <w:semiHidden/>
    <w:unhideWhenUsed/>
    <w:rsid w:val="00BB7CB0"/>
  </w:style>
  <w:style w:type="paragraph" w:styleId="NormalWeb">
    <w:name w:val="Normal (Web)"/>
    <w:basedOn w:val="Normal"/>
    <w:uiPriority w:val="99"/>
    <w:unhideWhenUsed/>
    <w:rsid w:val="00BB7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BB7CB0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CB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2B"/>
    <w:pPr>
      <w:numPr>
        <w:ilvl w:val="1"/>
      </w:numPr>
      <w:spacing w:after="160"/>
    </w:pPr>
    <w:rPr>
      <w:rFonts w:eastAsiaTheme="minorEastAsia"/>
      <w:b/>
      <w:color w:val="3F4A3F" w:themeColor="text1" w:themeTint="D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2B"/>
    <w:rPr>
      <w:rFonts w:eastAsiaTheme="minorEastAsia"/>
      <w:b/>
      <w:color w:val="3F4A3F" w:themeColor="text1" w:themeTint="D9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BB7CB0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3E2B"/>
    <w:rPr>
      <w:rFonts w:asciiTheme="majorHAnsi" w:eastAsiaTheme="majorEastAsia" w:hAnsiTheme="majorHAnsi" w:cstheme="majorBidi"/>
      <w:color w:val="0048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E2B"/>
    <w:rPr>
      <w:rFonts w:asciiTheme="majorHAnsi" w:eastAsiaTheme="majorEastAsia" w:hAnsiTheme="majorHAnsi" w:cstheme="majorBidi"/>
      <w:color w:val="004874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51C16"/>
    <w:rPr>
      <w:i/>
      <w:iCs/>
      <w:color w:val="546354" w:themeColor="text1" w:themeTint="BF"/>
    </w:rPr>
  </w:style>
  <w:style w:type="character" w:styleId="Emphasis">
    <w:name w:val="Emphasis"/>
    <w:basedOn w:val="DefaultParagraphFont"/>
    <w:uiPriority w:val="20"/>
    <w:qFormat/>
    <w:rsid w:val="00A51C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23E2B"/>
    <w:rPr>
      <w:i/>
      <w:iCs/>
      <w:color w:val="00487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E2B"/>
    <w:pPr>
      <w:pBdr>
        <w:top w:val="single" w:sz="4" w:space="10" w:color="8ABD56" w:themeColor="accent1"/>
        <w:bottom w:val="single" w:sz="4" w:space="10" w:color="8ABD56" w:themeColor="accent1"/>
      </w:pBdr>
      <w:spacing w:before="360" w:after="360"/>
      <w:ind w:left="864" w:right="864"/>
      <w:jc w:val="center"/>
    </w:pPr>
    <w:rPr>
      <w:i/>
      <w:iCs/>
      <w:color w:val="00487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E2B"/>
    <w:rPr>
      <w:i/>
      <w:iCs/>
      <w:color w:val="004874"/>
    </w:rPr>
  </w:style>
  <w:style w:type="character" w:styleId="IntenseReference">
    <w:name w:val="Intense Reference"/>
    <w:basedOn w:val="DefaultParagraphFont"/>
    <w:uiPriority w:val="32"/>
    <w:qFormat/>
    <w:rsid w:val="00923E2B"/>
    <w:rPr>
      <w:b/>
      <w:bCs/>
      <w:smallCaps/>
      <w:color w:val="004874"/>
      <w:spacing w:val="5"/>
    </w:rPr>
  </w:style>
  <w:style w:type="character" w:styleId="Hyperlink">
    <w:name w:val="Hyperlink"/>
    <w:basedOn w:val="DefaultParagraphFont"/>
    <w:uiPriority w:val="99"/>
    <w:unhideWhenUsed/>
    <w:rsid w:val="003D4C9D"/>
    <w:rPr>
      <w:color w:val="8ABD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3D4C9D"/>
    <w:rPr>
      <w:rFonts w:asciiTheme="majorHAnsi" w:eastAsiaTheme="majorEastAsia" w:hAnsiTheme="majorHAnsi" w:cstheme="majorBidi"/>
      <w:color w:val="446226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812012"/>
    <w:pPr>
      <w:spacing w:after="200"/>
    </w:pPr>
    <w:rPr>
      <w:i/>
      <w:iCs/>
      <w:color w:val="515751" w:themeColor="text2"/>
      <w:sz w:val="18"/>
      <w:szCs w:val="18"/>
    </w:rPr>
  </w:style>
  <w:style w:type="paragraph" w:customStyle="1" w:styleId="lead">
    <w:name w:val="lead"/>
    <w:basedOn w:val="Normal"/>
    <w:rsid w:val="00D72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highlight">
    <w:name w:val="highlight"/>
    <w:basedOn w:val="DefaultParagraphFont"/>
    <w:rsid w:val="009B60A7"/>
  </w:style>
  <w:style w:type="paragraph" w:customStyle="1" w:styleId="is-style-default">
    <w:name w:val="is-style-default"/>
    <w:basedOn w:val="Normal"/>
    <w:rsid w:val="009B6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Revision">
    <w:name w:val="Revision"/>
    <w:hidden/>
    <w:uiPriority w:val="99"/>
    <w:semiHidden/>
    <w:rsid w:val="00C23638"/>
  </w:style>
  <w:style w:type="character" w:styleId="CommentReference">
    <w:name w:val="annotation reference"/>
    <w:basedOn w:val="DefaultParagraphFont"/>
    <w:uiPriority w:val="99"/>
    <w:semiHidden/>
    <w:unhideWhenUsed/>
    <w:rsid w:val="00C23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ramiljoval.se/bra-miljoval-fond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se\OneDrive%20-%20Stena\Bolaget\Press\Mall%20PM.dotx" TargetMode="External"/></Relationships>
</file>

<file path=word/theme/theme1.xml><?xml version="1.0" encoding="utf-8"?>
<a:theme xmlns:a="http://schemas.openxmlformats.org/drawingml/2006/main" name="Office-tema">
  <a:themeElements>
    <a:clrScheme name="Stena Renewable">
      <a:dk1>
        <a:srgbClr val="222822"/>
      </a:dk1>
      <a:lt1>
        <a:srgbClr val="FFFFFF"/>
      </a:lt1>
      <a:dk2>
        <a:srgbClr val="515751"/>
      </a:dk2>
      <a:lt2>
        <a:srgbClr val="F5F6F5"/>
      </a:lt2>
      <a:accent1>
        <a:srgbClr val="8ABD56"/>
      </a:accent1>
      <a:accent2>
        <a:srgbClr val="D76F60"/>
      </a:accent2>
      <a:accent3>
        <a:srgbClr val="4B7196"/>
      </a:accent3>
      <a:accent4>
        <a:srgbClr val="5FA831"/>
      </a:accent4>
      <a:accent5>
        <a:srgbClr val="C03A33"/>
      </a:accent5>
      <a:accent6>
        <a:srgbClr val="034773"/>
      </a:accent6>
      <a:hlink>
        <a:srgbClr val="8ABD56"/>
      </a:hlink>
      <a:folHlink>
        <a:srgbClr val="4B71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0D2E8BBE0646B81136CF91175637" ma:contentTypeVersion="11" ma:contentTypeDescription="Create a new document." ma:contentTypeScope="" ma:versionID="b1d9db44384e4f7a9624b54c15ad83e2">
  <xsd:schema xmlns:xsd="http://www.w3.org/2001/XMLSchema" xmlns:xs="http://www.w3.org/2001/XMLSchema" xmlns:p="http://schemas.microsoft.com/office/2006/metadata/properties" xmlns:ns2="c1dc102d-1cfe-412c-971f-374669679307" xmlns:ns3="4ed528d5-bf3b-4659-931e-3a2103b83b6d" targetNamespace="http://schemas.microsoft.com/office/2006/metadata/properties" ma:root="true" ma:fieldsID="a8d1bef9add545369fb22c2c81eed359" ns2:_="" ns3:_="">
    <xsd:import namespace="c1dc102d-1cfe-412c-971f-374669679307"/>
    <xsd:import namespace="4ed528d5-bf3b-4659-931e-3a2103b8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102d-1cfe-412c-971f-374669679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7f4a7a-2832-4f65-8d0d-16d70c0f6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528d5-bf3b-4659-931e-3a2103b8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00f70c-cf88-42ff-a978-9afd10cb0a4d}" ma:internalName="TaxCatchAll" ma:showField="CatchAllData" ma:web="4ed528d5-bf3b-4659-931e-3a2103b83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dc102d-1cfe-412c-971f-374669679307">
      <Terms xmlns="http://schemas.microsoft.com/office/infopath/2007/PartnerControls"/>
    </lcf76f155ced4ddcb4097134ff3c332f>
    <TaxCatchAll xmlns="4ed528d5-bf3b-4659-931e-3a2103b83b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25CA7-174D-4A54-A611-E4B57B5E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102d-1cfe-412c-971f-374669679307"/>
    <ds:schemaRef ds:uri="4ed528d5-bf3b-4659-931e-3a2103b8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87E44-EE90-4E97-995E-CBC8957EBAE4}">
  <ds:schemaRefs>
    <ds:schemaRef ds:uri="http://schemas.microsoft.com/office/2006/metadata/properties"/>
    <ds:schemaRef ds:uri="http://schemas.microsoft.com/office/infopath/2007/PartnerControls"/>
    <ds:schemaRef ds:uri="c1dc102d-1cfe-412c-971f-374669679307"/>
    <ds:schemaRef ds:uri="4ed528d5-bf3b-4659-931e-3a2103b83b6d"/>
  </ds:schemaRefs>
</ds:datastoreItem>
</file>

<file path=customXml/itemProps3.xml><?xml version="1.0" encoding="utf-8"?>
<ds:datastoreItem xmlns:ds="http://schemas.openxmlformats.org/officeDocument/2006/customXml" ds:itemID="{9DAEA5D2-EEC6-4571-91FE-426133FB1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PM.dotx</Template>
  <TotalTime>11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Serrander, Malin</dc:creator>
  <cp:keywords/>
  <dc:description/>
  <cp:lastModifiedBy>Serrander, Malin</cp:lastModifiedBy>
  <cp:revision>14</cp:revision>
  <cp:lastPrinted>2023-06-20T11:33:00Z</cp:lastPrinted>
  <dcterms:created xsi:type="dcterms:W3CDTF">2023-05-12T11:56:00Z</dcterms:created>
  <dcterms:modified xsi:type="dcterms:W3CDTF">2023-06-20T11:33:00Z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0x010100D0C90D2E8BBE0646B81136CF91175637</vt:lpwstr>
  </property>
  <property fmtid="{D5CDD505-2E9C-101B-9397-08002B2CF9AE}" pid="3" name="Länk">
    <vt:lpwstr>, </vt:lpwstr>
  </property>
  <property fmtid="{D5CDD505-2E9C-101B-9397-08002B2CF9AE}" pid="4" name="MediaServiceImageTags">
    <vt:lpwstr/>
  </property>
</Properties>
</file>