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7D3B" w14:textId="48A629B3" w:rsidR="002A252D" w:rsidRDefault="00E221D6" w:rsidP="002A252D">
      <w:pPr>
        <w:tabs>
          <w:tab w:val="left" w:pos="8931"/>
        </w:tabs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Invigning av</w:t>
      </w:r>
      <w:r w:rsidR="008137E4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 Vindpark </w:t>
      </w:r>
      <w:r w:rsidR="009910AA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Horshaga </w:t>
      </w:r>
      <w:r w:rsidR="008137E4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i </w:t>
      </w:r>
      <w:r w:rsidR="009910AA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Uppvidinge </w:t>
      </w:r>
      <w:r w:rsidR="008137E4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kommun</w:t>
      </w:r>
    </w:p>
    <w:p w14:paraId="5BA2F70E" w14:textId="77777777" w:rsidR="002A252D" w:rsidRPr="00A51C16" w:rsidRDefault="002A252D" w:rsidP="002A252D">
      <w:pPr>
        <w:tabs>
          <w:tab w:val="left" w:pos="8931"/>
        </w:tabs>
      </w:pPr>
    </w:p>
    <w:p w14:paraId="48E495D5" w14:textId="13A1A98F" w:rsidR="007D71AF" w:rsidRDefault="00C230DE" w:rsidP="007D71AF">
      <w:pPr>
        <w:shd w:val="clear" w:color="auto" w:fill="FFFFFF"/>
        <w:tabs>
          <w:tab w:val="left" w:pos="8931"/>
        </w:tabs>
        <w:spacing w:after="225"/>
        <w:jc w:val="both"/>
        <w:rPr>
          <w:b/>
          <w:bCs/>
        </w:rPr>
      </w:pPr>
      <w:r>
        <w:rPr>
          <w:b/>
          <w:bCs/>
        </w:rPr>
        <w:t>Idag, torsdagen</w:t>
      </w:r>
      <w:r w:rsidR="00F12947" w:rsidRPr="002574C0">
        <w:rPr>
          <w:b/>
          <w:bCs/>
        </w:rPr>
        <w:t xml:space="preserve"> den </w:t>
      </w:r>
      <w:r w:rsidR="009910AA">
        <w:rPr>
          <w:b/>
          <w:bCs/>
        </w:rPr>
        <w:t xml:space="preserve">21 </w:t>
      </w:r>
      <w:r w:rsidR="00F12947" w:rsidRPr="002574C0">
        <w:rPr>
          <w:b/>
          <w:bCs/>
        </w:rPr>
        <w:t>maj</w:t>
      </w:r>
      <w:r>
        <w:rPr>
          <w:b/>
          <w:bCs/>
        </w:rPr>
        <w:t xml:space="preserve">, </w:t>
      </w:r>
      <w:r w:rsidR="00F12947" w:rsidRPr="002574C0">
        <w:rPr>
          <w:b/>
          <w:bCs/>
        </w:rPr>
        <w:t>invig</w:t>
      </w:r>
      <w:r w:rsidR="001D77CE" w:rsidRPr="002574C0">
        <w:rPr>
          <w:b/>
          <w:bCs/>
        </w:rPr>
        <w:t xml:space="preserve">er SR Energy </w:t>
      </w:r>
      <w:r w:rsidR="00F12947" w:rsidRPr="002574C0">
        <w:rPr>
          <w:b/>
          <w:bCs/>
        </w:rPr>
        <w:t xml:space="preserve">Vindpark </w:t>
      </w:r>
      <w:r w:rsidR="009910AA">
        <w:rPr>
          <w:b/>
          <w:bCs/>
        </w:rPr>
        <w:t>Horshaga i Uppvidinge</w:t>
      </w:r>
      <w:r w:rsidR="00F12947" w:rsidRPr="002574C0">
        <w:rPr>
          <w:b/>
          <w:bCs/>
        </w:rPr>
        <w:t xml:space="preserve"> kommun.</w:t>
      </w:r>
      <w:r w:rsidR="00E221D6" w:rsidRPr="002574C0">
        <w:rPr>
          <w:b/>
          <w:bCs/>
        </w:rPr>
        <w:t xml:space="preserve"> </w:t>
      </w:r>
      <w:r w:rsidR="001C050F">
        <w:rPr>
          <w:b/>
          <w:bCs/>
        </w:rPr>
        <w:t xml:space="preserve">De 25 </w:t>
      </w:r>
      <w:r w:rsidR="00263EFD">
        <w:rPr>
          <w:b/>
          <w:bCs/>
        </w:rPr>
        <w:t>turbinerna</w:t>
      </w:r>
      <w:r w:rsidR="001C050F">
        <w:rPr>
          <w:b/>
          <w:bCs/>
        </w:rPr>
        <w:t xml:space="preserve"> i </w:t>
      </w:r>
      <w:r w:rsidR="00E655A1" w:rsidRPr="002574C0">
        <w:rPr>
          <w:b/>
          <w:bCs/>
        </w:rPr>
        <w:t>Vindpark</w:t>
      </w:r>
      <w:r w:rsidR="001C050F">
        <w:rPr>
          <w:b/>
          <w:bCs/>
        </w:rPr>
        <w:t xml:space="preserve"> </w:t>
      </w:r>
      <w:r w:rsidR="006875C9">
        <w:rPr>
          <w:b/>
          <w:bCs/>
        </w:rPr>
        <w:t xml:space="preserve">Horshaga </w:t>
      </w:r>
      <w:r w:rsidR="00547AFD">
        <w:rPr>
          <w:b/>
          <w:bCs/>
        </w:rPr>
        <w:t>har</w:t>
      </w:r>
      <w:r w:rsidR="000C2923" w:rsidRPr="002574C0">
        <w:rPr>
          <w:b/>
          <w:bCs/>
        </w:rPr>
        <w:t xml:space="preserve"> </w:t>
      </w:r>
      <w:r w:rsidR="006D5495">
        <w:rPr>
          <w:b/>
          <w:bCs/>
        </w:rPr>
        <w:t>en årlig produktion</w:t>
      </w:r>
      <w:r w:rsidR="00F85E1F">
        <w:rPr>
          <w:b/>
          <w:bCs/>
        </w:rPr>
        <w:t xml:space="preserve"> av</w:t>
      </w:r>
      <w:r w:rsidR="006D5495">
        <w:rPr>
          <w:b/>
          <w:bCs/>
        </w:rPr>
        <w:t xml:space="preserve"> </w:t>
      </w:r>
      <w:r w:rsidR="00F85E1F" w:rsidRPr="00F85E1F">
        <w:rPr>
          <w:b/>
          <w:bCs/>
        </w:rPr>
        <w:t xml:space="preserve">400 GWh, </w:t>
      </w:r>
      <w:r w:rsidR="00A738A5">
        <w:rPr>
          <w:b/>
          <w:bCs/>
        </w:rPr>
        <w:t>vilket motsvarar hushållselen</w:t>
      </w:r>
      <w:r w:rsidR="00B52550">
        <w:rPr>
          <w:b/>
          <w:bCs/>
        </w:rPr>
        <w:t xml:space="preserve"> för 80 000 villor.</w:t>
      </w:r>
    </w:p>
    <w:p w14:paraId="03311B78" w14:textId="7A19461E" w:rsidR="00C230DE" w:rsidRPr="00C230DE" w:rsidRDefault="00AC5800" w:rsidP="00AC5800">
      <w:pPr>
        <w:shd w:val="clear" w:color="auto" w:fill="FFFFFF"/>
        <w:tabs>
          <w:tab w:val="left" w:pos="8931"/>
        </w:tabs>
        <w:spacing w:after="225"/>
        <w:rPr>
          <w:b/>
          <w:bCs/>
        </w:rPr>
      </w:pPr>
      <w:r w:rsidRPr="00AC5800">
        <w:rPr>
          <w:b/>
          <w:bCs/>
          <w:shd w:val="clear" w:color="auto" w:fill="auto"/>
        </w:rPr>
        <w:t xml:space="preserve">– </w:t>
      </w:r>
      <w:r w:rsidR="007D71AF" w:rsidRPr="00AC5800">
        <w:rPr>
          <w:b/>
          <w:bCs/>
          <w:shd w:val="clear" w:color="auto" w:fill="auto"/>
        </w:rPr>
        <w:t xml:space="preserve">Det är en stor dag för oss på SR Energy. Genom denna etablering bidrar vi med ett välkommet tillskott av förnybar elproduktion i </w:t>
      </w:r>
      <w:proofErr w:type="spellStart"/>
      <w:r w:rsidR="007D71AF" w:rsidRPr="00AC5800">
        <w:rPr>
          <w:b/>
          <w:bCs/>
          <w:shd w:val="clear" w:color="auto" w:fill="auto"/>
        </w:rPr>
        <w:t>elområde</w:t>
      </w:r>
      <w:proofErr w:type="spellEnd"/>
      <w:r w:rsidR="007D71AF" w:rsidRPr="00AC5800">
        <w:rPr>
          <w:b/>
          <w:bCs/>
          <w:shd w:val="clear" w:color="auto" w:fill="auto"/>
        </w:rPr>
        <w:t xml:space="preserve"> </w:t>
      </w:r>
      <w:r w:rsidR="009910AA" w:rsidRPr="00AC5800">
        <w:rPr>
          <w:b/>
          <w:bCs/>
          <w:shd w:val="clear" w:color="auto" w:fill="auto"/>
        </w:rPr>
        <w:t>4</w:t>
      </w:r>
      <w:r w:rsidR="00263EFD" w:rsidRPr="00AC5800">
        <w:rPr>
          <w:b/>
          <w:bCs/>
          <w:shd w:val="clear" w:color="auto" w:fill="auto"/>
        </w:rPr>
        <w:t xml:space="preserve">, där </w:t>
      </w:r>
      <w:r w:rsidR="00263EFD" w:rsidRPr="00AC5800">
        <w:rPr>
          <w:b/>
          <w:bCs/>
        </w:rPr>
        <w:t>energiutmaningen är som störst.</w:t>
      </w:r>
      <w:r w:rsidR="009910AA" w:rsidRPr="00AC5800">
        <w:rPr>
          <w:b/>
          <w:bCs/>
          <w:shd w:val="clear" w:color="auto" w:fill="auto"/>
        </w:rPr>
        <w:t xml:space="preserve"> </w:t>
      </w:r>
      <w:r w:rsidR="007D71AF" w:rsidRPr="00AC5800">
        <w:rPr>
          <w:b/>
          <w:bCs/>
          <w:shd w:val="clear" w:color="auto" w:fill="auto"/>
        </w:rPr>
        <w:t>Peter Zachrisson</w:t>
      </w:r>
      <w:r w:rsidR="007D71AF" w:rsidRPr="00AC5800">
        <w:rPr>
          <w:b/>
          <w:bCs/>
        </w:rPr>
        <w:t>, VD SR Energy</w:t>
      </w:r>
    </w:p>
    <w:p w14:paraId="61861115" w14:textId="2F6108D2" w:rsidR="00437B07" w:rsidRDefault="00C230DE" w:rsidP="006501AD">
      <w:pPr>
        <w:numPr>
          <w:ilvl w:val="1"/>
          <w:numId w:val="0"/>
        </w:numPr>
        <w:ind w:right="0"/>
        <w:rPr>
          <w:sz w:val="20"/>
          <w:szCs w:val="20"/>
        </w:rPr>
      </w:pPr>
      <w:r w:rsidRPr="00C230DE">
        <w:rPr>
          <w:sz w:val="20"/>
          <w:szCs w:val="20"/>
        </w:rPr>
        <w:t>Vid invigningen delt</w:t>
      </w:r>
      <w:r>
        <w:rPr>
          <w:sz w:val="20"/>
          <w:szCs w:val="20"/>
        </w:rPr>
        <w:t>ar</w:t>
      </w:r>
      <w:r w:rsidRPr="00C230DE">
        <w:rPr>
          <w:sz w:val="20"/>
          <w:szCs w:val="20"/>
        </w:rPr>
        <w:t xml:space="preserve"> många av de aktörer som bidragit till etableringen av Vindpark Horshaga</w:t>
      </w:r>
      <w:r>
        <w:rPr>
          <w:sz w:val="20"/>
          <w:szCs w:val="20"/>
        </w:rPr>
        <w:t xml:space="preserve"> - </w:t>
      </w:r>
      <w:r w:rsidRPr="00C230DE">
        <w:rPr>
          <w:sz w:val="20"/>
          <w:szCs w:val="20"/>
        </w:rPr>
        <w:t>markägare, leverantörer, finansiärer och ägare, liksom SR Energys egna medarbetare.</w:t>
      </w:r>
    </w:p>
    <w:p w14:paraId="60FE952A" w14:textId="1F5FA448" w:rsidR="009E2EA7" w:rsidRDefault="00437B07" w:rsidP="006501AD">
      <w:pPr>
        <w:numPr>
          <w:ilvl w:val="1"/>
          <w:numId w:val="0"/>
        </w:numPr>
        <w:ind w:righ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Värdet av l</w:t>
      </w:r>
      <w:r w:rsidRPr="00437B07">
        <w:rPr>
          <w:b/>
          <w:bCs/>
          <w:sz w:val="20"/>
          <w:szCs w:val="20"/>
        </w:rPr>
        <w:t xml:space="preserve">okal elproduktion </w:t>
      </w:r>
      <w:r>
        <w:rPr>
          <w:b/>
          <w:bCs/>
          <w:sz w:val="20"/>
          <w:szCs w:val="20"/>
        </w:rPr>
        <w:br/>
      </w:r>
      <w:r w:rsidR="006501AD" w:rsidRPr="00AE59A9">
        <w:rPr>
          <w:sz w:val="20"/>
          <w:szCs w:val="20"/>
        </w:rPr>
        <w:t xml:space="preserve">Elektrifieringen av industrin och transporter är drivande </w:t>
      </w:r>
      <w:r w:rsidR="006501AD">
        <w:rPr>
          <w:sz w:val="20"/>
          <w:szCs w:val="20"/>
        </w:rPr>
        <w:t xml:space="preserve">för </w:t>
      </w:r>
      <w:r w:rsidR="006501AD" w:rsidRPr="00AE59A9">
        <w:rPr>
          <w:sz w:val="20"/>
          <w:szCs w:val="20"/>
        </w:rPr>
        <w:t>Sveriges framtida energiförsörjning</w:t>
      </w:r>
      <w:r w:rsidR="006501AD">
        <w:rPr>
          <w:sz w:val="20"/>
          <w:szCs w:val="20"/>
        </w:rPr>
        <w:t xml:space="preserve">. Kronobergs </w:t>
      </w:r>
      <w:r w:rsidR="006501AD" w:rsidRPr="00BD74C3">
        <w:rPr>
          <w:sz w:val="20"/>
          <w:szCs w:val="20"/>
        </w:rPr>
        <w:t>län har i dag ett underskott på el och är beroende av import för att klara efterfrågan</w:t>
      </w:r>
      <w:r w:rsidR="006501AD">
        <w:rPr>
          <w:sz w:val="20"/>
          <w:szCs w:val="20"/>
        </w:rPr>
        <w:t xml:space="preserve">. </w:t>
      </w:r>
      <w:r w:rsidR="006501AD" w:rsidRPr="00BD74C3">
        <w:rPr>
          <w:sz w:val="20"/>
          <w:szCs w:val="20"/>
        </w:rPr>
        <w:t xml:space="preserve">För att behålla och stärka regionens konkurrenskraft </w:t>
      </w:r>
      <w:r w:rsidR="006501AD">
        <w:rPr>
          <w:sz w:val="20"/>
          <w:szCs w:val="20"/>
        </w:rPr>
        <w:t>-</w:t>
      </w:r>
      <w:r w:rsidR="006501AD" w:rsidRPr="00BD74C3">
        <w:rPr>
          <w:sz w:val="20"/>
          <w:szCs w:val="20"/>
        </w:rPr>
        <w:t xml:space="preserve"> både för befintliga företag och nya etableringar</w:t>
      </w:r>
      <w:r w:rsidR="006501AD">
        <w:rPr>
          <w:sz w:val="20"/>
          <w:szCs w:val="20"/>
        </w:rPr>
        <w:t xml:space="preserve"> - </w:t>
      </w:r>
      <w:r w:rsidR="006501AD" w:rsidRPr="00BD74C3">
        <w:rPr>
          <w:sz w:val="20"/>
          <w:szCs w:val="20"/>
        </w:rPr>
        <w:t>behöver vi</w:t>
      </w:r>
      <w:r w:rsidR="006501AD">
        <w:rPr>
          <w:sz w:val="20"/>
          <w:szCs w:val="20"/>
        </w:rPr>
        <w:t xml:space="preserve"> därför</w:t>
      </w:r>
      <w:r w:rsidR="006501AD" w:rsidRPr="00BD74C3">
        <w:rPr>
          <w:sz w:val="20"/>
          <w:szCs w:val="20"/>
        </w:rPr>
        <w:t xml:space="preserve"> säkerställa ökad lokal elproduktion. En trygg tillgång till el är en förutsättning för att näringslivet ska fortsätta skapa jobb, tillväxt och välfärd i hela regionen.</w:t>
      </w:r>
    </w:p>
    <w:p w14:paraId="0E567225" w14:textId="1DBE00B3" w:rsidR="006501AD" w:rsidRPr="009E2EA7" w:rsidRDefault="006501AD" w:rsidP="006501AD">
      <w:pPr>
        <w:numPr>
          <w:ilvl w:val="1"/>
          <w:numId w:val="0"/>
        </w:numPr>
        <w:ind w:right="0"/>
        <w:rPr>
          <w:b/>
          <w:bCs/>
          <w:sz w:val="20"/>
          <w:szCs w:val="20"/>
        </w:rPr>
      </w:pPr>
      <w:r>
        <w:rPr>
          <w:sz w:val="20"/>
          <w:szCs w:val="20"/>
        </w:rPr>
        <w:t>Med ökad elektrifiering har vi möjlighet att få en mer självständig energiförsörjning.</w:t>
      </w:r>
    </w:p>
    <w:p w14:paraId="35C7BC08" w14:textId="34BEB121" w:rsidR="00C230DE" w:rsidRPr="00C230DE" w:rsidRDefault="006501AD" w:rsidP="00C230DE">
      <w:pPr>
        <w:pStyle w:val="ListParagraph"/>
        <w:numPr>
          <w:ilvl w:val="0"/>
          <w:numId w:val="11"/>
        </w:numPr>
        <w:tabs>
          <w:tab w:val="left" w:pos="8931"/>
        </w:tabs>
        <w:rPr>
          <w:i/>
          <w:iCs/>
          <w:sz w:val="20"/>
          <w:szCs w:val="20"/>
        </w:rPr>
      </w:pPr>
      <w:r w:rsidRPr="00C230DE">
        <w:rPr>
          <w:i/>
          <w:iCs/>
          <w:sz w:val="20"/>
          <w:szCs w:val="20"/>
        </w:rPr>
        <w:t>Genom att investera i förnybar elproduktion kan vi stärka Sveriges energisäkerhet och minska beroendet av fossil energi i en geopolitiskt osäker omvärld. Peter Zachrisson, VD SR Energy</w:t>
      </w:r>
    </w:p>
    <w:p w14:paraId="52052375" w14:textId="77777777" w:rsidR="00C230DE" w:rsidRDefault="00C230DE" w:rsidP="00C230DE">
      <w:pPr>
        <w:pStyle w:val="ListParagraph"/>
        <w:numPr>
          <w:ilvl w:val="0"/>
          <w:numId w:val="0"/>
        </w:numPr>
        <w:tabs>
          <w:tab w:val="left" w:pos="8931"/>
        </w:tabs>
        <w:ind w:left="420"/>
        <w:rPr>
          <w:i/>
          <w:iCs/>
          <w:sz w:val="20"/>
          <w:szCs w:val="20"/>
        </w:rPr>
      </w:pPr>
    </w:p>
    <w:p w14:paraId="45D6F368" w14:textId="77777777" w:rsidR="00C230DE" w:rsidRPr="00C230DE" w:rsidRDefault="00C230DE" w:rsidP="00C230DE">
      <w:pPr>
        <w:pStyle w:val="ListParagraph"/>
        <w:numPr>
          <w:ilvl w:val="0"/>
          <w:numId w:val="0"/>
        </w:numPr>
        <w:tabs>
          <w:tab w:val="left" w:pos="8931"/>
        </w:tabs>
        <w:ind w:left="420"/>
        <w:rPr>
          <w:i/>
          <w:iCs/>
          <w:sz w:val="20"/>
          <w:szCs w:val="20"/>
        </w:rPr>
      </w:pPr>
    </w:p>
    <w:p w14:paraId="772F90E6" w14:textId="77777777" w:rsidR="00C230DE" w:rsidRDefault="00C230DE" w:rsidP="00C230DE">
      <w:pPr>
        <w:pStyle w:val="ListParagraph"/>
        <w:keepNext/>
        <w:numPr>
          <w:ilvl w:val="0"/>
          <w:numId w:val="0"/>
        </w:numPr>
        <w:tabs>
          <w:tab w:val="left" w:pos="8931"/>
        </w:tabs>
        <w:ind w:left="420"/>
      </w:pPr>
      <w:r>
        <w:rPr>
          <w:i/>
          <w:iCs/>
          <w:noProof/>
        </w:rPr>
        <w:drawing>
          <wp:inline distT="0" distB="0" distL="0" distR="0" wp14:anchorId="4B9CE0D0" wp14:editId="31A358D0">
            <wp:extent cx="4500000" cy="2816063"/>
            <wp:effectExtent l="0" t="0" r="0" b="3810"/>
            <wp:docPr id="44787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772" name="Picture 44787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81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7F7D2" w14:textId="2E194634" w:rsidR="00C230DE" w:rsidRPr="00C230DE" w:rsidRDefault="00C230DE" w:rsidP="00C230DE">
      <w:pPr>
        <w:pStyle w:val="Caption"/>
      </w:pPr>
      <w:r>
        <w:t xml:space="preserve">          Vindpark Horshaga, foto Jonas Ljungdahl</w:t>
      </w:r>
    </w:p>
    <w:p w14:paraId="0434E7DB" w14:textId="0D2174C7" w:rsidR="00C230DE" w:rsidRPr="00C230DE" w:rsidRDefault="00C230DE" w:rsidP="00C230DE">
      <w:pPr>
        <w:spacing w:after="0"/>
        <w:ind w:right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  <w:r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  <w:br w:type="page"/>
      </w:r>
      <w:r w:rsidRPr="007B3FCF"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  <w:lastRenderedPageBreak/>
        <w:t>O</w:t>
      </w:r>
      <w:r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  <w:t>m</w:t>
      </w:r>
      <w:r w:rsidRPr="007B3FCF"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  <w:t xml:space="preserve"> Vindpark Horshaga</w:t>
      </w:r>
    </w:p>
    <w:p w14:paraId="168D1BD6" w14:textId="77777777" w:rsidR="00C230DE" w:rsidRDefault="00C230DE" w:rsidP="00C230DE">
      <w:pPr>
        <w:spacing w:after="0"/>
        <w:ind w:right="337"/>
        <w:rPr>
          <w:sz w:val="20"/>
          <w:szCs w:val="20"/>
        </w:rPr>
      </w:pPr>
      <w:r w:rsidRPr="00C230DE">
        <w:rPr>
          <w:sz w:val="20"/>
          <w:szCs w:val="20"/>
        </w:rPr>
        <w:t xml:space="preserve">Vindpark Horshaga är lokaliserat några kilometer utanför Åseda i Uppvidinge kommun och består av de tre projektområdena Horshaga, </w:t>
      </w:r>
      <w:proofErr w:type="spellStart"/>
      <w:r w:rsidRPr="00C230DE">
        <w:rPr>
          <w:sz w:val="20"/>
          <w:szCs w:val="20"/>
        </w:rPr>
        <w:t>Älmedal</w:t>
      </w:r>
      <w:proofErr w:type="spellEnd"/>
      <w:r w:rsidRPr="00C230DE">
        <w:rPr>
          <w:sz w:val="20"/>
          <w:szCs w:val="20"/>
        </w:rPr>
        <w:t xml:space="preserve"> och </w:t>
      </w:r>
      <w:proofErr w:type="spellStart"/>
      <w:r w:rsidRPr="00C230DE">
        <w:rPr>
          <w:sz w:val="20"/>
          <w:szCs w:val="20"/>
        </w:rPr>
        <w:t>Rosenholm</w:t>
      </w:r>
      <w:proofErr w:type="spellEnd"/>
      <w:r w:rsidRPr="00C230DE">
        <w:rPr>
          <w:sz w:val="20"/>
          <w:szCs w:val="20"/>
        </w:rPr>
        <w:t xml:space="preserve">. </w:t>
      </w:r>
    </w:p>
    <w:p w14:paraId="285562BD" w14:textId="77777777" w:rsidR="00C230DE" w:rsidRDefault="00C230DE" w:rsidP="00C230DE">
      <w:pPr>
        <w:spacing w:after="0"/>
        <w:ind w:right="337"/>
        <w:rPr>
          <w:sz w:val="20"/>
          <w:szCs w:val="20"/>
        </w:rPr>
      </w:pPr>
    </w:p>
    <w:p w14:paraId="025EA70D" w14:textId="3E71A1B5" w:rsidR="00C230DE" w:rsidRPr="00C230DE" w:rsidRDefault="00C230DE" w:rsidP="00C230DE">
      <w:pPr>
        <w:spacing w:after="0"/>
        <w:ind w:right="337"/>
        <w:rPr>
          <w:sz w:val="20"/>
          <w:szCs w:val="20"/>
        </w:rPr>
      </w:pPr>
      <w:r w:rsidRPr="00C230DE">
        <w:rPr>
          <w:sz w:val="20"/>
          <w:szCs w:val="20"/>
        </w:rPr>
        <w:t xml:space="preserve">Mer information om Vindpark Horshaga finner du på SR Energys webb </w:t>
      </w:r>
      <w:hyperlink r:id="rId11" w:history="1">
        <w:r w:rsidRPr="00C230DE">
          <w:rPr>
            <w:rStyle w:val="Hyperlink"/>
            <w:sz w:val="20"/>
            <w:szCs w:val="20"/>
          </w:rPr>
          <w:t>Vindpark Horshaga – SR Energy</w:t>
        </w:r>
      </w:hyperlink>
    </w:p>
    <w:tbl>
      <w:tblPr>
        <w:tblStyle w:val="TableGrid"/>
        <w:tblpPr w:leftFromText="141" w:rightFromText="141" w:vertAnchor="text" w:horzAnchor="margin" w:tblpY="6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34"/>
      </w:tblGrid>
      <w:tr w:rsidR="00C230DE" w:rsidRPr="00A42850" w14:paraId="1179A123" w14:textId="77777777" w:rsidTr="00C230DE">
        <w:tc>
          <w:tcPr>
            <w:tcW w:w="5387" w:type="dxa"/>
          </w:tcPr>
          <w:p w14:paraId="43C4BA26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b/>
                <w:bCs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b/>
                <w:bCs/>
                <w:sz w:val="20"/>
                <w:szCs w:val="20"/>
                <w:shd w:val="clear" w:color="auto" w:fill="auto"/>
                <w:lang w:eastAsia="en-US"/>
              </w:rPr>
              <w:t>Fakta</w:t>
            </w:r>
          </w:p>
          <w:p w14:paraId="6D261C11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Antal verk</w:t>
            </w: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ab/>
              <w:t xml:space="preserve">              25</w:t>
            </w:r>
          </w:p>
          <w:p w14:paraId="6A0FB754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Modell</w:t>
            </w: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ab/>
              <w:t xml:space="preserve">              V150 och V162</w:t>
            </w:r>
          </w:p>
          <w:p w14:paraId="77F8F4CB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Teknisk livslängd            &gt;35 år</w:t>
            </w:r>
          </w:p>
          <w:p w14:paraId="24D40370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highlight w:val="yellow"/>
                <w:shd w:val="clear" w:color="auto" w:fill="auto"/>
                <w:lang w:eastAsia="en-US"/>
              </w:rPr>
            </w:pPr>
            <w:proofErr w:type="spellStart"/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Navhöjd</w:t>
            </w:r>
            <w:proofErr w:type="spellEnd"/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 xml:space="preserve">                           105 m (V150), 119 m (V162)</w:t>
            </w:r>
          </w:p>
          <w:p w14:paraId="7494A48B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 xml:space="preserve">Rotordiameter                150 m (V150), 162 m (V162)  </w:t>
            </w:r>
          </w:p>
          <w:p w14:paraId="057965EE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Maxeffekt</w:t>
            </w: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ab/>
              <w:t xml:space="preserve">              4,5 MW (V150) per turbin</w:t>
            </w:r>
          </w:p>
          <w:p w14:paraId="1D4811A3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 xml:space="preserve">                                           6,2 MW (V162) per turbin</w:t>
            </w:r>
          </w:p>
          <w:p w14:paraId="70D95A33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Produktion                       400 GWh/år</w:t>
            </w:r>
          </w:p>
          <w:p w14:paraId="5D665B60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Leverantörer</w:t>
            </w:r>
          </w:p>
          <w:p w14:paraId="3ACC4DAA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>- Turbin</w:t>
            </w: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eastAsia="en-US"/>
              </w:rPr>
              <w:tab/>
              <w:t xml:space="preserve">             Vestas </w:t>
            </w:r>
          </w:p>
          <w:p w14:paraId="4ACC39CA" w14:textId="77777777" w:rsidR="00C230DE" w:rsidRPr="00C230DE" w:rsidRDefault="00C230DE" w:rsidP="00C230DE">
            <w:pPr>
              <w:spacing w:after="0"/>
              <w:ind w:right="337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  <w:t xml:space="preserve">- </w:t>
            </w:r>
            <w:proofErr w:type="spellStart"/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  <w:t>Entreprenad</w:t>
            </w:r>
            <w:proofErr w:type="spellEnd"/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  <w:t xml:space="preserve">                 Veidekke</w:t>
            </w:r>
          </w:p>
          <w:p w14:paraId="17D1DBB8" w14:textId="77777777" w:rsidR="00C230DE" w:rsidRPr="00C230DE" w:rsidRDefault="00C230DE" w:rsidP="00C230DE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</w:pPr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  <w:t xml:space="preserve">- </w:t>
            </w:r>
            <w:proofErr w:type="spellStart"/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  <w:t>Elnät</w:t>
            </w:r>
            <w:proofErr w:type="spellEnd"/>
            <w:r w:rsidRPr="00C230DE">
              <w:rPr>
                <w:rFonts w:ascii="Calibri" w:eastAsia="Calibri" w:hAnsi="Calibri" w:cs="Times New Roman"/>
                <w:sz w:val="20"/>
                <w:szCs w:val="20"/>
                <w:shd w:val="clear" w:color="auto" w:fill="auto"/>
                <w:lang w:val="nb-NO" w:eastAsia="en-US"/>
              </w:rPr>
              <w:tab/>
              <w:t xml:space="preserve">             E.ON</w:t>
            </w:r>
          </w:p>
          <w:p w14:paraId="68E6D372" w14:textId="77777777" w:rsidR="00C230DE" w:rsidRPr="00A42850" w:rsidRDefault="00C230DE" w:rsidP="00C230DE">
            <w:pPr>
              <w:spacing w:after="0"/>
              <w:rPr>
                <w:rFonts w:ascii="Calibri" w:eastAsia="Calibri" w:hAnsi="Calibri" w:cs="Times New Roman"/>
                <w:b/>
                <w:bCs/>
                <w:sz w:val="20"/>
                <w:szCs w:val="20"/>
                <w:shd w:val="clear" w:color="auto" w:fill="auto"/>
                <w:lang w:val="nb-NO" w:eastAsia="en-US"/>
              </w:rPr>
            </w:pPr>
          </w:p>
          <w:p w14:paraId="7A4A9FB1" w14:textId="77777777" w:rsidR="00C230DE" w:rsidRPr="00A42850" w:rsidRDefault="00C230DE" w:rsidP="00C230DE">
            <w:pPr>
              <w:spacing w:after="0"/>
              <w:rPr>
                <w:rFonts w:ascii="Calibri" w:eastAsia="Calibri" w:hAnsi="Calibri" w:cs="Times New Roman"/>
                <w:b/>
                <w:bCs/>
                <w:sz w:val="20"/>
                <w:szCs w:val="20"/>
                <w:shd w:val="clear" w:color="auto" w:fill="auto"/>
                <w:lang w:val="nb-NO" w:eastAsia="en-US"/>
              </w:rPr>
            </w:pPr>
          </w:p>
        </w:tc>
        <w:tc>
          <w:tcPr>
            <w:tcW w:w="4234" w:type="dxa"/>
          </w:tcPr>
          <w:p w14:paraId="1BDD3CFE" w14:textId="77777777" w:rsidR="00C230DE" w:rsidRPr="00A42850" w:rsidRDefault="00C230DE" w:rsidP="00C230DE">
            <w:pPr>
              <w:spacing w:after="0"/>
              <w:rPr>
                <w:rFonts w:ascii="Calibri" w:eastAsia="Calibri" w:hAnsi="Calibri" w:cs="Times New Roman"/>
                <w:b/>
                <w:bCs/>
                <w:sz w:val="20"/>
                <w:szCs w:val="20"/>
                <w:shd w:val="clear" w:color="auto" w:fill="auto"/>
                <w:lang w:val="nb-NO" w:eastAsia="en-US"/>
              </w:rPr>
            </w:pPr>
            <w:r w:rsidRPr="00A42850">
              <w:rPr>
                <w:rFonts w:ascii="Calibri" w:eastAsia="Calibri" w:hAnsi="Calibri" w:cs="Times New Roman"/>
                <w:b/>
                <w:bCs/>
                <w:sz w:val="20"/>
                <w:szCs w:val="20"/>
                <w:shd w:val="clear" w:color="auto" w:fill="auto"/>
                <w:lang w:val="nb-NO" w:eastAsia="en-US"/>
              </w:rPr>
              <w:t xml:space="preserve">  </w:t>
            </w:r>
          </w:p>
        </w:tc>
      </w:tr>
    </w:tbl>
    <w:p w14:paraId="5AE5BF9D" w14:textId="0B226F9C" w:rsidR="00A42850" w:rsidRPr="005029B2" w:rsidRDefault="00A42850" w:rsidP="005029B2">
      <w:pPr>
        <w:tabs>
          <w:tab w:val="left" w:pos="8931"/>
        </w:tabs>
        <w:rPr>
          <w:sz w:val="20"/>
          <w:szCs w:val="20"/>
        </w:rPr>
      </w:pPr>
    </w:p>
    <w:p w14:paraId="237A3F92" w14:textId="77777777" w:rsidR="00A42850" w:rsidRPr="00C230DE" w:rsidRDefault="00A42850" w:rsidP="000E3F1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3E581EF" w14:textId="56F76A6A" w:rsidR="00A42850" w:rsidRPr="00A42850" w:rsidRDefault="00A42850" w:rsidP="00A42850">
      <w:pPr>
        <w:spacing w:after="0"/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</w:pPr>
    </w:p>
    <w:p w14:paraId="36B662A6" w14:textId="77777777" w:rsidR="00A42850" w:rsidRPr="007B3FCF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1C86B378" w14:textId="77777777" w:rsidR="00A42850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6B4BDD5A" w14:textId="77777777" w:rsidR="00A42850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305E061C" w14:textId="77777777" w:rsidR="00A42850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734A9765" w14:textId="77777777" w:rsidR="00C230DE" w:rsidRDefault="00C230DE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61E68748" w14:textId="77777777" w:rsidR="00C230DE" w:rsidRDefault="00C230DE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3F63CA43" w14:textId="77777777" w:rsidR="00C230DE" w:rsidRDefault="00C230DE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01A96E03" w14:textId="77777777" w:rsidR="00C230DE" w:rsidRDefault="00C230DE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51E64933" w14:textId="77777777" w:rsidR="00A42850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44488694" w14:textId="77777777" w:rsidR="00A42850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4E44F045" w14:textId="77777777" w:rsidR="00A42850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6806BE06" w14:textId="77777777" w:rsidR="00874F16" w:rsidRDefault="00874F16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5A33DA5B" w14:textId="77777777" w:rsidR="00C230DE" w:rsidRDefault="00C230DE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652E67B1" w14:textId="77777777" w:rsidR="00874F16" w:rsidRDefault="00874F16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5E61A701" w14:textId="77777777" w:rsidR="00874F16" w:rsidRDefault="00874F16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2D090A6C" w14:textId="77777777" w:rsidR="00874F16" w:rsidRDefault="00874F16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</w:p>
    <w:p w14:paraId="0DF35652" w14:textId="6350C7AC" w:rsidR="00A42850" w:rsidRPr="007B3FCF" w:rsidRDefault="00A42850" w:rsidP="00A42850">
      <w:pPr>
        <w:spacing w:after="0"/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</w:pPr>
      <w:r w:rsidRPr="007B3FCF">
        <w:rPr>
          <w:rFonts w:ascii="Calibri" w:eastAsia="Calibri" w:hAnsi="Calibri" w:cs="Times New Roman"/>
          <w:b/>
          <w:bCs/>
          <w:sz w:val="20"/>
          <w:szCs w:val="20"/>
          <w:shd w:val="clear" w:color="auto" w:fill="auto"/>
          <w:lang w:eastAsia="en-US"/>
        </w:rPr>
        <w:t>För mer information, vänligen kontakta:</w:t>
      </w:r>
    </w:p>
    <w:p w14:paraId="4B433D5D" w14:textId="77777777" w:rsidR="00A42850" w:rsidRPr="007B3FCF" w:rsidRDefault="00A42850" w:rsidP="00A42850">
      <w:pPr>
        <w:spacing w:after="0"/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</w:pPr>
      <w:r w:rsidRPr="007B3FCF"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  <w:t>Malin Serrander</w:t>
      </w:r>
    </w:p>
    <w:p w14:paraId="6D95EDC0" w14:textId="77777777" w:rsidR="00A42850" w:rsidRPr="007B3FCF" w:rsidRDefault="00A42850" w:rsidP="00A42850">
      <w:pPr>
        <w:spacing w:after="0"/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</w:pPr>
      <w:r w:rsidRPr="007B3FCF"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  <w:t>Hållbarhets- och kommunikationschef</w:t>
      </w:r>
    </w:p>
    <w:p w14:paraId="2BCEDE34" w14:textId="77777777" w:rsidR="00A42850" w:rsidRPr="007B3FCF" w:rsidRDefault="00A42850" w:rsidP="00A42850">
      <w:pPr>
        <w:spacing w:after="0"/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</w:pPr>
      <w:r w:rsidRPr="007B3FCF"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  <w:t>+46 70 662 57 04</w:t>
      </w:r>
    </w:p>
    <w:p w14:paraId="3A2F49AE" w14:textId="77777777" w:rsidR="00A42850" w:rsidRPr="007B3FCF" w:rsidRDefault="00A42850" w:rsidP="00A42850">
      <w:pPr>
        <w:spacing w:after="0"/>
        <w:rPr>
          <w:rFonts w:ascii="Calibri" w:eastAsia="Calibri" w:hAnsi="Calibri" w:cs="Times New Roman"/>
          <w:sz w:val="20"/>
          <w:szCs w:val="20"/>
          <w:shd w:val="clear" w:color="auto" w:fill="auto"/>
          <w:lang w:eastAsia="en-US"/>
        </w:rPr>
      </w:pPr>
      <w:hyperlink r:id="rId12" w:history="1">
        <w:r w:rsidRPr="007B3FCF">
          <w:rPr>
            <w:rStyle w:val="Hyperlink"/>
            <w:rFonts w:ascii="Calibri" w:eastAsia="Calibri" w:hAnsi="Calibri" w:cs="Times New Roman"/>
            <w:sz w:val="20"/>
            <w:szCs w:val="20"/>
            <w:shd w:val="clear" w:color="auto" w:fill="auto"/>
            <w:lang w:eastAsia="en-US"/>
          </w:rPr>
          <w:t>malin.serrander@srenergy.se</w:t>
        </w:r>
      </w:hyperlink>
    </w:p>
    <w:p w14:paraId="7A776CFC" w14:textId="77777777" w:rsidR="00A42850" w:rsidRDefault="00A42850" w:rsidP="000E3F1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FDAFA2" w14:textId="77777777" w:rsidR="00A42850" w:rsidRDefault="00A42850" w:rsidP="000E3F1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389496" w14:textId="77777777" w:rsidR="00A42850" w:rsidRDefault="00A42850" w:rsidP="000E3F1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C64F2D" w14:textId="77777777" w:rsidR="00A42850" w:rsidRDefault="00A42850" w:rsidP="000E3F1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6E7482" w14:textId="5D81F248" w:rsidR="002F2B16" w:rsidRPr="000E3F1A" w:rsidRDefault="00C749A3" w:rsidP="000E3F1A">
      <w:pPr>
        <w:spacing w:after="0"/>
        <w:rPr>
          <w:rFonts w:ascii="Calibri" w:eastAsia="Calibri" w:hAnsi="Calibri" w:cs="Times New Roman"/>
          <w:sz w:val="16"/>
          <w:szCs w:val="16"/>
          <w:shd w:val="clear" w:color="auto" w:fill="auto"/>
          <w:lang w:eastAsia="en-US"/>
        </w:rPr>
      </w:pPr>
      <w:r w:rsidRPr="003D4C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15FE2" wp14:editId="76CCB03F">
                <wp:simplePos x="0" y="0"/>
                <wp:positionH relativeFrom="page">
                  <wp:align>right</wp:align>
                </wp:positionH>
                <wp:positionV relativeFrom="paragraph">
                  <wp:posOffset>271780</wp:posOffset>
                </wp:positionV>
                <wp:extent cx="7570694" cy="1721224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694" cy="1721224"/>
                        </a:xfrm>
                        <a:prstGeom prst="rect">
                          <a:avLst/>
                        </a:prstGeom>
                        <a:solidFill>
                          <a:srgbClr val="222822"/>
                        </a:solidFill>
                        <a:ln>
                          <a:solidFill>
                            <a:srgbClr val="2228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55B0E" w14:textId="77777777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Om SR Energy</w:t>
                            </w:r>
                          </w:p>
                          <w:p w14:paraId="17832AFD" w14:textId="77777777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</w:p>
                          <w:p w14:paraId="1E14EBFA" w14:textId="3057B228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 xml:space="preserve">SR Energy </w:t>
                            </w:r>
                            <w:r w:rsidR="00DF5043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i</w:t>
                            </w: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 xml:space="preserve">nvesterar i förnybar energi för att säkra en hållbar energiförsörjning. </w:t>
                            </w:r>
                          </w:p>
                          <w:p w14:paraId="23AD94E9" w14:textId="77777777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 xml:space="preserve">Bolaget projekterar, bygger och förvaltar effektiva vindparker för ett långsiktigt ägande. </w:t>
                            </w:r>
                          </w:p>
                          <w:p w14:paraId="5536863C" w14:textId="7F26B9ED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Med en årlig produktion av 2</w:t>
                            </w:r>
                            <w:r w:rsidR="00DF5043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,</w:t>
                            </w:r>
                            <w:r w:rsidR="00B05C30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 xml:space="preserve">7 </w:t>
                            </w: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TWh bidrar bolaget till en hållbar energiförsörjning i södra</w:t>
                            </w:r>
                          </w:p>
                          <w:p w14:paraId="27C8929A" w14:textId="77777777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Sverige där behovet av energi är som störst.</w:t>
                            </w:r>
                          </w:p>
                          <w:p w14:paraId="6CB7B863" w14:textId="4C0AA744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 xml:space="preserve">SR Energy ägs av AMF, Alecta, KLP och Stena </w:t>
                            </w:r>
                            <w:proofErr w:type="spellStart"/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Adactum</w:t>
                            </w:r>
                            <w:proofErr w:type="spellEnd"/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ab/>
                            </w:r>
                            <w:r w:rsidRPr="002A252D">
                              <w:rPr>
                                <w:rFonts w:ascii="ApercuPro" w:hAnsi="ApercuPro" w:cs="Apercu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  <w:t>www.srenergy.se</w:t>
                            </w:r>
                          </w:p>
                          <w:p w14:paraId="5D75D482" w14:textId="77777777" w:rsidR="002A252D" w:rsidRPr="002A252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0" w:firstLine="567"/>
                              <w:jc w:val="both"/>
                              <w:rPr>
                                <w:rFonts w:ascii="ApercuPro" w:hAnsi="ApercuPro" w:cs="ApercuPro"/>
                                <w:b/>
                                <w:bCs/>
                                <w:color w:val="C03A33" w:themeColor="accent5"/>
                                <w:sz w:val="16"/>
                                <w:szCs w:val="16"/>
                                <w:shd w:val="clear" w:color="auto" w:fill="auto"/>
                                <w:lang w:eastAsia="en-US"/>
                              </w:rPr>
                            </w:pPr>
                          </w:p>
                          <w:p w14:paraId="496A62DD" w14:textId="5C96968B" w:rsidR="002A252D" w:rsidRPr="003D4C9D" w:rsidRDefault="002A252D" w:rsidP="002A252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percuPro" w:hAnsi="ApercuPro" w:cs="Apercu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15FE2" id="Rectangle 2" o:spid="_x0000_s1026" style="position:absolute;margin-left:544.9pt;margin-top:21.4pt;width:596.1pt;height:135.5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" fillcolor="#222822" strokecolor="#222822" strokeweight="1pt">
                <v:textbox>
                  <w:txbxContent>
                    <w:p w14:paraId="7B055B0E" w14:textId="77777777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Om SR Energy</w:t>
                      </w:r>
                    </w:p>
                    <w:p w14:paraId="17832AFD" w14:textId="77777777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</w:p>
                    <w:p w14:paraId="1E14EBFA" w14:textId="3057B228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 xml:space="preserve">SR Energy </w:t>
                      </w:r>
                      <w:r w:rsidR="00DF5043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i</w:t>
                      </w: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 xml:space="preserve">nvesterar i förnybar energi för att säkra en hållbar energiförsörjning. </w:t>
                      </w:r>
                    </w:p>
                    <w:p w14:paraId="23AD94E9" w14:textId="77777777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 xml:space="preserve">Bolaget projekterar, bygger och förvaltar effektiva vindparker för ett långsiktigt ägande. </w:t>
                      </w:r>
                    </w:p>
                    <w:p w14:paraId="5536863C" w14:textId="7F26B9ED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Med en årlig produktion av 2</w:t>
                      </w:r>
                      <w:r w:rsidR="00DF5043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,</w:t>
                      </w:r>
                      <w:r w:rsidR="00B05C30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 xml:space="preserve">7 </w:t>
                      </w: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TWh bidrar bolaget till en hållbar energiförsörjning i södra</w:t>
                      </w:r>
                    </w:p>
                    <w:p w14:paraId="27C8929A" w14:textId="77777777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Sverige där behovet av energi är som störst.</w:t>
                      </w:r>
                    </w:p>
                    <w:p w14:paraId="6CB7B863" w14:textId="4C0AA744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 xml:space="preserve">SR Energy ägs av AMF, Alecta, KLP och Stena </w:t>
                      </w:r>
                      <w:proofErr w:type="spellStart"/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Adactum</w:t>
                      </w:r>
                      <w:proofErr w:type="spellEnd"/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.</w:t>
                      </w:r>
                      <w:r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ab/>
                      </w:r>
                      <w:r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ab/>
                      </w:r>
                      <w:r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ab/>
                      </w:r>
                      <w:r w:rsidRPr="002A252D">
                        <w:rPr>
                          <w:rFonts w:ascii="ApercuPro" w:hAnsi="ApercuPro" w:cs="ApercuPro"/>
                          <w:b/>
                          <w:bCs/>
                          <w:color w:val="FFFFFF" w:themeColor="background1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  <w:t>www.srenergy.se</w:t>
                      </w:r>
                    </w:p>
                    <w:p w14:paraId="5D75D482" w14:textId="77777777" w:rsidR="002A252D" w:rsidRPr="002A252D" w:rsidRDefault="002A252D" w:rsidP="002A252D">
                      <w:pPr>
                        <w:autoSpaceDE w:val="0"/>
                        <w:autoSpaceDN w:val="0"/>
                        <w:adjustRightInd w:val="0"/>
                        <w:spacing w:after="0"/>
                        <w:ind w:right="0" w:firstLine="567"/>
                        <w:jc w:val="both"/>
                        <w:rPr>
                          <w:rFonts w:ascii="ApercuPro" w:hAnsi="ApercuPro" w:cs="ApercuPro"/>
                          <w:b/>
                          <w:bCs/>
                          <w:color w:val="C03A33" w:themeColor="accent5"/>
                          <w:sz w:val="16"/>
                          <w:szCs w:val="16"/>
                          <w:shd w:val="clear" w:color="auto" w:fill="auto"/>
                          <w:lang w:eastAsia="en-US"/>
                        </w:rPr>
                      </w:pPr>
                    </w:p>
                    <w:p w14:paraId="496A62DD" w14:textId="5C96968B" w:rsidR="002A252D" w:rsidRPr="003D4C9D" w:rsidRDefault="002A252D" w:rsidP="002A252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percuPro" w:hAnsi="ApercuPro" w:cs="Apercu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A252D">
        <w:rPr>
          <w:rFonts w:ascii="Times New Roman" w:hAnsi="Times New Roman" w:cs="Times New Roman"/>
          <w:sz w:val="16"/>
          <w:szCs w:val="16"/>
        </w:rPr>
        <w:tab/>
      </w:r>
    </w:p>
    <w:sectPr w:rsidR="002F2B16" w:rsidRPr="000E3F1A" w:rsidSect="00ED3B83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2268" w:right="851" w:bottom="1418" w:left="1418" w:header="567" w:footer="7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B2E3" w14:textId="77777777" w:rsidR="00DE35D8" w:rsidRDefault="00DE35D8" w:rsidP="00BE58EC">
      <w:r>
        <w:separator/>
      </w:r>
    </w:p>
    <w:p w14:paraId="6F7E98DC" w14:textId="77777777" w:rsidR="00DE35D8" w:rsidRDefault="00DE35D8" w:rsidP="00BE58EC"/>
  </w:endnote>
  <w:endnote w:type="continuationSeparator" w:id="0">
    <w:p w14:paraId="35CA9207" w14:textId="77777777" w:rsidR="00DE35D8" w:rsidRDefault="00DE35D8" w:rsidP="00BE58EC">
      <w:r>
        <w:continuationSeparator/>
      </w:r>
    </w:p>
    <w:p w14:paraId="3750F1CE" w14:textId="77777777" w:rsidR="00DE35D8" w:rsidRDefault="00DE35D8" w:rsidP="00BE58EC"/>
  </w:endnote>
  <w:endnote w:type="continuationNotice" w:id="1">
    <w:p w14:paraId="78317FBD" w14:textId="77777777" w:rsidR="00DE35D8" w:rsidRDefault="00DE35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ercu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78771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24F2A" w14:textId="77777777" w:rsidR="00BB7CB0" w:rsidRDefault="00BB7CB0" w:rsidP="004A098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2050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3DB3E" w14:textId="77777777" w:rsidR="00BB7CB0" w:rsidRDefault="00BB7CB0" w:rsidP="004A098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0EC354" w14:textId="77777777" w:rsidR="00BB7CB0" w:rsidRDefault="00BB7CB0" w:rsidP="004A0988">
    <w:pPr>
      <w:pStyle w:val="Footer"/>
    </w:pPr>
  </w:p>
  <w:p w14:paraId="68680CE9" w14:textId="77777777" w:rsidR="001B06E1" w:rsidRDefault="001B06E1" w:rsidP="00BE58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369C" w14:textId="77777777" w:rsidR="004A0988" w:rsidRPr="004A0988" w:rsidRDefault="004A0988" w:rsidP="004A0988">
    <w:pPr>
      <w:pStyle w:val="Footer"/>
    </w:pPr>
    <w:r w:rsidRPr="004A0988">
      <w:tab/>
    </w:r>
    <w:r w:rsidRPr="004A0988">
      <w:tab/>
    </w:r>
    <w:r w:rsidRPr="004A0988">
      <w:fldChar w:fldCharType="begin"/>
    </w:r>
    <w:r w:rsidRPr="004A0988">
      <w:instrText>PAGE   \* MERGEFORMAT</w:instrText>
    </w:r>
    <w:r w:rsidRPr="004A0988">
      <w:fldChar w:fldCharType="separate"/>
    </w:r>
    <w:r w:rsidRPr="004A0988">
      <w:t>1</w:t>
    </w:r>
    <w:r w:rsidRPr="004A09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C4D2" w14:textId="77777777" w:rsidR="00DE35D8" w:rsidRDefault="00DE35D8" w:rsidP="00BE58EC">
      <w:r>
        <w:separator/>
      </w:r>
    </w:p>
    <w:p w14:paraId="16FCAD52" w14:textId="77777777" w:rsidR="00DE35D8" w:rsidRDefault="00DE35D8" w:rsidP="00BE58EC"/>
  </w:footnote>
  <w:footnote w:type="continuationSeparator" w:id="0">
    <w:p w14:paraId="529F4E57" w14:textId="77777777" w:rsidR="00DE35D8" w:rsidRDefault="00DE35D8" w:rsidP="00BE58EC">
      <w:r>
        <w:continuationSeparator/>
      </w:r>
    </w:p>
    <w:p w14:paraId="448D5039" w14:textId="77777777" w:rsidR="00DE35D8" w:rsidRDefault="00DE35D8" w:rsidP="00BE58EC"/>
  </w:footnote>
  <w:footnote w:type="continuationNotice" w:id="1">
    <w:p w14:paraId="75CB9024" w14:textId="77777777" w:rsidR="00DE35D8" w:rsidRDefault="00DE35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9092" w14:textId="77777777" w:rsidR="005F3C85" w:rsidRDefault="005F3C85">
    <w:pPr>
      <w:pStyle w:val="Header"/>
    </w:pPr>
  </w:p>
  <w:p w14:paraId="298B0496" w14:textId="77777777" w:rsidR="001B06E1" w:rsidRDefault="001B06E1" w:rsidP="00BE58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75B7" w14:textId="20278B50" w:rsidR="0003761B" w:rsidRPr="00BB7CB0" w:rsidRDefault="00EA176E" w:rsidP="0003761B">
    <w:pPr>
      <w:pStyle w:val="Header"/>
      <w:tabs>
        <w:tab w:val="clear" w:pos="9072"/>
        <w:tab w:val="right" w:pos="9066"/>
      </w:tabs>
      <w:ind w:right="567"/>
      <w:rPr>
        <w:color w:val="3F4A3F" w:themeColor="text1" w:themeTint="D9"/>
        <w:sz w:val="20"/>
        <w:szCs w:val="20"/>
      </w:rPr>
    </w:pPr>
    <w:r>
      <w:rPr>
        <w:b/>
        <w:bCs/>
        <w:noProof/>
        <w:color w:val="3F4A3F" w:themeColor="text1" w:themeTint="D9"/>
        <w:sz w:val="20"/>
        <w:szCs w:val="20"/>
      </w:rPr>
      <w:drawing>
        <wp:inline distT="0" distB="0" distL="0" distR="0" wp14:anchorId="12172B7B" wp14:editId="1DEBBE04">
          <wp:extent cx="1328400" cy="442800"/>
          <wp:effectExtent l="0" t="0" r="5715" b="0"/>
          <wp:docPr id="185520220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02208" name="Bildobjekt 1855202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00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761B" w:rsidRPr="0003761B">
      <w:rPr>
        <w:b/>
        <w:bCs/>
        <w:color w:val="3F4A3F" w:themeColor="text1" w:themeTint="D9"/>
        <w:sz w:val="20"/>
        <w:szCs w:val="20"/>
      </w:rPr>
      <w:t xml:space="preserve"> </w:t>
    </w:r>
    <w:r w:rsidR="0003761B">
      <w:rPr>
        <w:b/>
        <w:bCs/>
        <w:color w:val="3F4A3F" w:themeColor="text1" w:themeTint="D9"/>
        <w:sz w:val="20"/>
        <w:szCs w:val="20"/>
      </w:rPr>
      <w:tab/>
    </w:r>
    <w:r w:rsidR="0003761B">
      <w:rPr>
        <w:b/>
        <w:bCs/>
        <w:color w:val="3F4A3F" w:themeColor="text1" w:themeTint="D9"/>
        <w:sz w:val="20"/>
        <w:szCs w:val="20"/>
      </w:rPr>
      <w:tab/>
    </w:r>
    <w:r w:rsidR="00C230DE">
      <w:rPr>
        <w:noProof/>
        <w:sz w:val="20"/>
        <w:szCs w:val="20"/>
      </w:rPr>
      <w:t xml:space="preserve">PRESSMEDDELANDE </w:t>
    </w:r>
    <w:r w:rsidR="00C749A3" w:rsidRPr="00F9021D">
      <w:rPr>
        <w:noProof/>
        <w:sz w:val="20"/>
        <w:szCs w:val="20"/>
      </w:rPr>
      <w:t>FRÅN SR ENERGY</w:t>
    </w:r>
  </w:p>
  <w:p w14:paraId="34CCE8F7" w14:textId="47A8CBE8" w:rsidR="001B06E1" w:rsidRPr="00BE58EC" w:rsidRDefault="0003761B" w:rsidP="0003761B">
    <w:pPr>
      <w:pStyle w:val="Header"/>
      <w:ind w:left="-567" w:hanging="142"/>
      <w:rPr>
        <w:color w:val="3F4A3F" w:themeColor="text1" w:themeTint="D9"/>
        <w:sz w:val="20"/>
        <w:szCs w:val="20"/>
      </w:rPr>
    </w:pPr>
    <w:r w:rsidRPr="00BB7CB0">
      <w:rPr>
        <w:color w:val="3F4A3F" w:themeColor="text1" w:themeTint="D9"/>
        <w:sz w:val="20"/>
        <w:szCs w:val="20"/>
      </w:rPr>
      <w:tab/>
    </w:r>
    <w:r w:rsidRPr="00BB7CB0">
      <w:rPr>
        <w:color w:val="3F4A3F" w:themeColor="text1" w:themeTint="D9"/>
        <w:sz w:val="20"/>
        <w:szCs w:val="20"/>
      </w:rPr>
      <w:tab/>
    </w:r>
    <w:r w:rsidRPr="00BB7CB0">
      <w:rPr>
        <w:color w:val="3F4A3F" w:themeColor="text1" w:themeTint="D9"/>
        <w:sz w:val="20"/>
        <w:szCs w:val="20"/>
      </w:rPr>
      <w:tab/>
    </w:r>
    <w:r w:rsidR="00B73A6D">
      <w:rPr>
        <w:color w:val="3F4A3F" w:themeColor="text1" w:themeTint="D9"/>
        <w:sz w:val="20"/>
        <w:szCs w:val="20"/>
      </w:rPr>
      <w:t>2025-05-</w:t>
    </w:r>
    <w:r w:rsidR="009910AA">
      <w:rPr>
        <w:color w:val="3F4A3F" w:themeColor="text1" w:themeTint="D9"/>
        <w:sz w:val="20"/>
        <w:szCs w:val="20"/>
      </w:rPr>
      <w:t>2</w:t>
    </w:r>
    <w:r w:rsidR="00C230DE">
      <w:rPr>
        <w:color w:val="3F4A3F" w:themeColor="text1" w:themeTint="D9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6B"/>
    <w:multiLevelType w:val="hybridMultilevel"/>
    <w:tmpl w:val="F1BEC15A"/>
    <w:lvl w:ilvl="0" w:tplc="AB38303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1171FC"/>
    <w:multiLevelType w:val="hybridMultilevel"/>
    <w:tmpl w:val="5A9EEFF8"/>
    <w:lvl w:ilvl="0" w:tplc="531230E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9B34CB8"/>
    <w:multiLevelType w:val="hybridMultilevel"/>
    <w:tmpl w:val="2912F790"/>
    <w:lvl w:ilvl="0" w:tplc="041D000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C225ED"/>
    <w:multiLevelType w:val="hybridMultilevel"/>
    <w:tmpl w:val="E5FA4D50"/>
    <w:lvl w:ilvl="0" w:tplc="3106F90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CC4798"/>
    <w:multiLevelType w:val="hybridMultilevel"/>
    <w:tmpl w:val="ED1E4B82"/>
    <w:lvl w:ilvl="0" w:tplc="FBF20EC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7BE19DE"/>
    <w:multiLevelType w:val="hybridMultilevel"/>
    <w:tmpl w:val="77A20D3E"/>
    <w:lvl w:ilvl="0" w:tplc="954065EC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52B22CED"/>
    <w:multiLevelType w:val="hybridMultilevel"/>
    <w:tmpl w:val="1DACC030"/>
    <w:lvl w:ilvl="0" w:tplc="86222F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1AAC"/>
    <w:multiLevelType w:val="hybridMultilevel"/>
    <w:tmpl w:val="E1203A10"/>
    <w:lvl w:ilvl="0" w:tplc="6728CB3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44A2ACB"/>
    <w:multiLevelType w:val="hybridMultilevel"/>
    <w:tmpl w:val="31A276F2"/>
    <w:lvl w:ilvl="0" w:tplc="D5EEB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E7B36"/>
    <w:multiLevelType w:val="hybridMultilevel"/>
    <w:tmpl w:val="CA3CFD30"/>
    <w:lvl w:ilvl="0" w:tplc="DCA8A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078D"/>
    <w:multiLevelType w:val="hybridMultilevel"/>
    <w:tmpl w:val="413025BC"/>
    <w:lvl w:ilvl="0" w:tplc="A21A6376">
      <w:start w:val="1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056658889">
    <w:abstractNumId w:val="6"/>
  </w:num>
  <w:num w:numId="2" w16cid:durableId="672487958">
    <w:abstractNumId w:val="10"/>
  </w:num>
  <w:num w:numId="3" w16cid:durableId="644700574">
    <w:abstractNumId w:val="5"/>
  </w:num>
  <w:num w:numId="4" w16cid:durableId="689574475">
    <w:abstractNumId w:val="9"/>
  </w:num>
  <w:num w:numId="5" w16cid:durableId="6356007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51985416">
    <w:abstractNumId w:val="4"/>
  </w:num>
  <w:num w:numId="7" w16cid:durableId="317732327">
    <w:abstractNumId w:val="1"/>
  </w:num>
  <w:num w:numId="8" w16cid:durableId="131875778">
    <w:abstractNumId w:val="7"/>
  </w:num>
  <w:num w:numId="9" w16cid:durableId="201985530">
    <w:abstractNumId w:val="8"/>
  </w:num>
  <w:num w:numId="10" w16cid:durableId="1126043256">
    <w:abstractNumId w:val="0"/>
  </w:num>
  <w:num w:numId="11" w16cid:durableId="18672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2D"/>
    <w:rsid w:val="0000311D"/>
    <w:rsid w:val="000064D5"/>
    <w:rsid w:val="00010820"/>
    <w:rsid w:val="00013409"/>
    <w:rsid w:val="0003761B"/>
    <w:rsid w:val="000468D3"/>
    <w:rsid w:val="000640A5"/>
    <w:rsid w:val="00076573"/>
    <w:rsid w:val="000948A0"/>
    <w:rsid w:val="000A04BD"/>
    <w:rsid w:val="000A53D3"/>
    <w:rsid w:val="000B6DAE"/>
    <w:rsid w:val="000C2923"/>
    <w:rsid w:val="000C712D"/>
    <w:rsid w:val="000E3F1A"/>
    <w:rsid w:val="000E44CF"/>
    <w:rsid w:val="000F6939"/>
    <w:rsid w:val="000F725E"/>
    <w:rsid w:val="001050C6"/>
    <w:rsid w:val="00122BF2"/>
    <w:rsid w:val="001566AF"/>
    <w:rsid w:val="001928E9"/>
    <w:rsid w:val="00196536"/>
    <w:rsid w:val="001B06E1"/>
    <w:rsid w:val="001C050F"/>
    <w:rsid w:val="001D77CE"/>
    <w:rsid w:val="001E0E19"/>
    <w:rsid w:val="001E1F1B"/>
    <w:rsid w:val="001E6CEA"/>
    <w:rsid w:val="001F2196"/>
    <w:rsid w:val="00211569"/>
    <w:rsid w:val="00233558"/>
    <w:rsid w:val="00236D9E"/>
    <w:rsid w:val="00255477"/>
    <w:rsid w:val="002574C0"/>
    <w:rsid w:val="00263EFD"/>
    <w:rsid w:val="0027140F"/>
    <w:rsid w:val="00286603"/>
    <w:rsid w:val="002A252D"/>
    <w:rsid w:val="002C6919"/>
    <w:rsid w:val="002C779C"/>
    <w:rsid w:val="002D207A"/>
    <w:rsid w:val="002D33D2"/>
    <w:rsid w:val="002F055E"/>
    <w:rsid w:val="002F2B16"/>
    <w:rsid w:val="003029C4"/>
    <w:rsid w:val="00321A54"/>
    <w:rsid w:val="003561DE"/>
    <w:rsid w:val="0036309E"/>
    <w:rsid w:val="0037610C"/>
    <w:rsid w:val="00377D37"/>
    <w:rsid w:val="003809D5"/>
    <w:rsid w:val="00382E14"/>
    <w:rsid w:val="00394BD7"/>
    <w:rsid w:val="003A59D3"/>
    <w:rsid w:val="003C3D72"/>
    <w:rsid w:val="003F3934"/>
    <w:rsid w:val="004147DC"/>
    <w:rsid w:val="00434658"/>
    <w:rsid w:val="00437B07"/>
    <w:rsid w:val="00455DDA"/>
    <w:rsid w:val="00477A97"/>
    <w:rsid w:val="0049585F"/>
    <w:rsid w:val="004A0988"/>
    <w:rsid w:val="004B4974"/>
    <w:rsid w:val="004F5BB4"/>
    <w:rsid w:val="005029B2"/>
    <w:rsid w:val="00527887"/>
    <w:rsid w:val="00533068"/>
    <w:rsid w:val="00541444"/>
    <w:rsid w:val="00547AFD"/>
    <w:rsid w:val="005572C8"/>
    <w:rsid w:val="00573240"/>
    <w:rsid w:val="00574443"/>
    <w:rsid w:val="00582C72"/>
    <w:rsid w:val="005943DB"/>
    <w:rsid w:val="00596AF1"/>
    <w:rsid w:val="005C2E10"/>
    <w:rsid w:val="005D0E70"/>
    <w:rsid w:val="005D5A65"/>
    <w:rsid w:val="005F3C85"/>
    <w:rsid w:val="005F5C3A"/>
    <w:rsid w:val="00601C6D"/>
    <w:rsid w:val="00610009"/>
    <w:rsid w:val="006229D3"/>
    <w:rsid w:val="006252AE"/>
    <w:rsid w:val="006301D8"/>
    <w:rsid w:val="00642659"/>
    <w:rsid w:val="0064400C"/>
    <w:rsid w:val="006501AD"/>
    <w:rsid w:val="00664E97"/>
    <w:rsid w:val="006875C9"/>
    <w:rsid w:val="00694A5C"/>
    <w:rsid w:val="006A4FBE"/>
    <w:rsid w:val="006C4DA4"/>
    <w:rsid w:val="006D5495"/>
    <w:rsid w:val="006F07A6"/>
    <w:rsid w:val="006F07C6"/>
    <w:rsid w:val="006F20FC"/>
    <w:rsid w:val="007012BB"/>
    <w:rsid w:val="00707310"/>
    <w:rsid w:val="00707ABC"/>
    <w:rsid w:val="007108A2"/>
    <w:rsid w:val="00713B11"/>
    <w:rsid w:val="00750564"/>
    <w:rsid w:val="00764AF6"/>
    <w:rsid w:val="0078327C"/>
    <w:rsid w:val="007B3FCF"/>
    <w:rsid w:val="007B4C96"/>
    <w:rsid w:val="007D71AF"/>
    <w:rsid w:val="007F28F6"/>
    <w:rsid w:val="007F3AE1"/>
    <w:rsid w:val="007F4DBA"/>
    <w:rsid w:val="007F7BEF"/>
    <w:rsid w:val="00801834"/>
    <w:rsid w:val="00810D97"/>
    <w:rsid w:val="008137E4"/>
    <w:rsid w:val="008213CF"/>
    <w:rsid w:val="00822A92"/>
    <w:rsid w:val="0083093C"/>
    <w:rsid w:val="00831344"/>
    <w:rsid w:val="00837EF3"/>
    <w:rsid w:val="00851AE4"/>
    <w:rsid w:val="008520D4"/>
    <w:rsid w:val="00874F16"/>
    <w:rsid w:val="008A67DF"/>
    <w:rsid w:val="008B4D29"/>
    <w:rsid w:val="008B6277"/>
    <w:rsid w:val="008D08F6"/>
    <w:rsid w:val="00912925"/>
    <w:rsid w:val="00923E2B"/>
    <w:rsid w:val="00925495"/>
    <w:rsid w:val="009416A0"/>
    <w:rsid w:val="009579CC"/>
    <w:rsid w:val="00975B77"/>
    <w:rsid w:val="009910AA"/>
    <w:rsid w:val="00993E49"/>
    <w:rsid w:val="009B284E"/>
    <w:rsid w:val="009E2EA7"/>
    <w:rsid w:val="009E5D6B"/>
    <w:rsid w:val="009E70CE"/>
    <w:rsid w:val="009F1498"/>
    <w:rsid w:val="009F259E"/>
    <w:rsid w:val="009F4EE0"/>
    <w:rsid w:val="00A00CDB"/>
    <w:rsid w:val="00A10D06"/>
    <w:rsid w:val="00A16F4A"/>
    <w:rsid w:val="00A358D3"/>
    <w:rsid w:val="00A42850"/>
    <w:rsid w:val="00A434A2"/>
    <w:rsid w:val="00A51C16"/>
    <w:rsid w:val="00A738A5"/>
    <w:rsid w:val="00A761D4"/>
    <w:rsid w:val="00A83074"/>
    <w:rsid w:val="00A8475F"/>
    <w:rsid w:val="00AC5800"/>
    <w:rsid w:val="00AD181F"/>
    <w:rsid w:val="00AE59A9"/>
    <w:rsid w:val="00AF1DB9"/>
    <w:rsid w:val="00AF2010"/>
    <w:rsid w:val="00AF4553"/>
    <w:rsid w:val="00B05314"/>
    <w:rsid w:val="00B05C30"/>
    <w:rsid w:val="00B136C8"/>
    <w:rsid w:val="00B17B78"/>
    <w:rsid w:val="00B17E71"/>
    <w:rsid w:val="00B31FE7"/>
    <w:rsid w:val="00B334FF"/>
    <w:rsid w:val="00B4247F"/>
    <w:rsid w:val="00B42DD4"/>
    <w:rsid w:val="00B46F33"/>
    <w:rsid w:val="00B52550"/>
    <w:rsid w:val="00B52D89"/>
    <w:rsid w:val="00B61B10"/>
    <w:rsid w:val="00B624EC"/>
    <w:rsid w:val="00B73A6D"/>
    <w:rsid w:val="00B7678C"/>
    <w:rsid w:val="00B773D0"/>
    <w:rsid w:val="00BB197B"/>
    <w:rsid w:val="00BB3EA2"/>
    <w:rsid w:val="00BB4EE7"/>
    <w:rsid w:val="00BB5D38"/>
    <w:rsid w:val="00BB7CB0"/>
    <w:rsid w:val="00BC0BBD"/>
    <w:rsid w:val="00BC6440"/>
    <w:rsid w:val="00BD74C3"/>
    <w:rsid w:val="00BE58EC"/>
    <w:rsid w:val="00BF7554"/>
    <w:rsid w:val="00C04A2C"/>
    <w:rsid w:val="00C1394D"/>
    <w:rsid w:val="00C230DE"/>
    <w:rsid w:val="00C458E1"/>
    <w:rsid w:val="00C702A2"/>
    <w:rsid w:val="00C7439F"/>
    <w:rsid w:val="00C749A3"/>
    <w:rsid w:val="00C76012"/>
    <w:rsid w:val="00CA287F"/>
    <w:rsid w:val="00CB2E5B"/>
    <w:rsid w:val="00CB347F"/>
    <w:rsid w:val="00CB5609"/>
    <w:rsid w:val="00CC464E"/>
    <w:rsid w:val="00CD5BE5"/>
    <w:rsid w:val="00CE3503"/>
    <w:rsid w:val="00CF5354"/>
    <w:rsid w:val="00CF7458"/>
    <w:rsid w:val="00CF7540"/>
    <w:rsid w:val="00CF7AD1"/>
    <w:rsid w:val="00D046DC"/>
    <w:rsid w:val="00D053D7"/>
    <w:rsid w:val="00D114D0"/>
    <w:rsid w:val="00D235C8"/>
    <w:rsid w:val="00D25E5C"/>
    <w:rsid w:val="00D30236"/>
    <w:rsid w:val="00D331CF"/>
    <w:rsid w:val="00D3418D"/>
    <w:rsid w:val="00D47B0A"/>
    <w:rsid w:val="00D517A4"/>
    <w:rsid w:val="00D6626F"/>
    <w:rsid w:val="00D70467"/>
    <w:rsid w:val="00D772A1"/>
    <w:rsid w:val="00D8153F"/>
    <w:rsid w:val="00D87719"/>
    <w:rsid w:val="00DB1D0F"/>
    <w:rsid w:val="00DC407F"/>
    <w:rsid w:val="00DE0A85"/>
    <w:rsid w:val="00DE35D8"/>
    <w:rsid w:val="00DE6598"/>
    <w:rsid w:val="00DF5043"/>
    <w:rsid w:val="00E07DBC"/>
    <w:rsid w:val="00E221D6"/>
    <w:rsid w:val="00E338DC"/>
    <w:rsid w:val="00E34F14"/>
    <w:rsid w:val="00E36AEB"/>
    <w:rsid w:val="00E57A22"/>
    <w:rsid w:val="00E60627"/>
    <w:rsid w:val="00E6243A"/>
    <w:rsid w:val="00E655A1"/>
    <w:rsid w:val="00E71041"/>
    <w:rsid w:val="00E8490A"/>
    <w:rsid w:val="00E91931"/>
    <w:rsid w:val="00E94371"/>
    <w:rsid w:val="00E97174"/>
    <w:rsid w:val="00EA06E6"/>
    <w:rsid w:val="00EA0BC0"/>
    <w:rsid w:val="00EA176E"/>
    <w:rsid w:val="00ED3B83"/>
    <w:rsid w:val="00EE2231"/>
    <w:rsid w:val="00EE2258"/>
    <w:rsid w:val="00F12947"/>
    <w:rsid w:val="00F26191"/>
    <w:rsid w:val="00F57DDD"/>
    <w:rsid w:val="00F76AEB"/>
    <w:rsid w:val="00F81775"/>
    <w:rsid w:val="00F85E1F"/>
    <w:rsid w:val="00FA3639"/>
    <w:rsid w:val="00FE1325"/>
    <w:rsid w:val="00FE1D9B"/>
    <w:rsid w:val="00FE5057"/>
    <w:rsid w:val="00FE7F91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41BA9"/>
  <w15:chartTrackingRefBased/>
  <w15:docId w15:val="{E78257F9-CF69-4FF1-AA8A-9D0F87D1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EC"/>
    <w:pPr>
      <w:spacing w:after="160"/>
      <w:ind w:right="567"/>
    </w:pPr>
    <w:rPr>
      <w:color w:val="181818"/>
      <w:shd w:val="clear" w:color="auto" w:fill="FFFFFF"/>
      <w:lang w:eastAsia="sv-SE"/>
    </w:rPr>
  </w:style>
  <w:style w:type="paragraph" w:styleId="Heading1">
    <w:name w:val="heading 1"/>
    <w:basedOn w:val="Title"/>
    <w:next w:val="Normal"/>
    <w:link w:val="Heading1Char"/>
    <w:uiPriority w:val="9"/>
    <w:qFormat/>
    <w:rsid w:val="00BB4EE7"/>
    <w:pPr>
      <w:spacing w:before="120" w:after="240"/>
      <w:ind w:right="425"/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434658"/>
    <w:pPr>
      <w:spacing w:before="360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E58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8EC"/>
  </w:style>
  <w:style w:type="paragraph" w:styleId="Footer">
    <w:name w:val="footer"/>
    <w:link w:val="FooterChar"/>
    <w:uiPriority w:val="99"/>
    <w:unhideWhenUsed/>
    <w:rsid w:val="004A09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0988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B7CB0"/>
  </w:style>
  <w:style w:type="paragraph" w:styleId="NormalWeb">
    <w:name w:val="Normal (Web)"/>
    <w:basedOn w:val="Normal"/>
    <w:uiPriority w:val="99"/>
    <w:semiHidden/>
    <w:unhideWhenUsed/>
    <w:rsid w:val="00BB7C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rsid w:val="00BB7CB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CB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2B"/>
    <w:pPr>
      <w:numPr>
        <w:ilvl w:val="1"/>
      </w:numPr>
    </w:pPr>
    <w:rPr>
      <w:rFonts w:eastAsiaTheme="minorEastAsia"/>
      <w:b/>
      <w:color w:val="3F4A3F" w:themeColor="text1" w:themeTint="D9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3E2B"/>
    <w:rPr>
      <w:rFonts w:eastAsiaTheme="minorEastAsia"/>
      <w:b/>
      <w:color w:val="3F4A3F" w:themeColor="text1" w:themeTint="D9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BB7CB0"/>
    <w:rPr>
      <w:rFonts w:asciiTheme="minorHAnsi" w:hAnsi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4EE7"/>
    <w:rPr>
      <w:rFonts w:asciiTheme="majorHAnsi" w:eastAsiaTheme="majorEastAsia" w:hAnsiTheme="majorHAnsi" w:cstheme="majorBidi"/>
      <w:b/>
      <w:color w:val="181818"/>
      <w:spacing w:val="-10"/>
      <w:kern w:val="28"/>
      <w:sz w:val="56"/>
      <w:szCs w:val="56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434658"/>
    <w:rPr>
      <w:rFonts w:eastAsiaTheme="minorEastAsia"/>
      <w:b/>
      <w:color w:val="3F4A3F" w:themeColor="text1" w:themeTint="D9"/>
      <w:spacing w:val="15"/>
      <w:szCs w:val="22"/>
      <w:lang w:eastAsia="sv-SE"/>
    </w:rPr>
  </w:style>
  <w:style w:type="character" w:styleId="SubtleEmphasis">
    <w:name w:val="Subtle Emphasis"/>
    <w:basedOn w:val="DefaultParagraphFont"/>
    <w:uiPriority w:val="19"/>
    <w:qFormat/>
    <w:rsid w:val="00A51C16"/>
    <w:rPr>
      <w:i/>
      <w:iCs/>
      <w:color w:val="546354" w:themeColor="text1" w:themeTint="BF"/>
    </w:rPr>
  </w:style>
  <w:style w:type="character" w:styleId="Emphasis">
    <w:name w:val="Emphasis"/>
    <w:basedOn w:val="DefaultParagraphFont"/>
    <w:uiPriority w:val="20"/>
    <w:rsid w:val="00A51C1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23E2B"/>
    <w:rPr>
      <w:i/>
      <w:iCs/>
      <w:color w:val="004874"/>
    </w:rPr>
  </w:style>
  <w:style w:type="paragraph" w:styleId="IntenseQuote">
    <w:name w:val="Intense Quote"/>
    <w:basedOn w:val="Normal"/>
    <w:next w:val="Normal"/>
    <w:link w:val="IntenseQuoteChar"/>
    <w:uiPriority w:val="30"/>
    <w:rsid w:val="00923E2B"/>
    <w:pPr>
      <w:pBdr>
        <w:top w:val="single" w:sz="4" w:space="10" w:color="8ABD56" w:themeColor="accent1"/>
        <w:bottom w:val="single" w:sz="4" w:space="10" w:color="8ABD56" w:themeColor="accent1"/>
      </w:pBdr>
      <w:spacing w:before="360" w:after="360"/>
      <w:ind w:left="864" w:right="864"/>
      <w:jc w:val="center"/>
    </w:pPr>
    <w:rPr>
      <w:i/>
      <w:iCs/>
      <w:color w:val="00487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E2B"/>
    <w:rPr>
      <w:i/>
      <w:iCs/>
      <w:color w:val="004874"/>
    </w:rPr>
  </w:style>
  <w:style w:type="character" w:styleId="IntenseReference">
    <w:name w:val="Intense Reference"/>
    <w:basedOn w:val="DefaultParagraphFont"/>
    <w:uiPriority w:val="32"/>
    <w:qFormat/>
    <w:rsid w:val="00923E2B"/>
    <w:rPr>
      <w:b/>
      <w:bCs/>
      <w:smallCaps/>
      <w:color w:val="004874"/>
      <w:spacing w:val="5"/>
    </w:rPr>
  </w:style>
  <w:style w:type="paragraph" w:styleId="ListParagraph">
    <w:name w:val="List Paragraph"/>
    <w:basedOn w:val="Normal"/>
    <w:uiPriority w:val="34"/>
    <w:qFormat/>
    <w:rsid w:val="00BE58EC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2A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9A3"/>
    <w:rPr>
      <w:color w:val="8ABD5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9A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49A3"/>
    <w:pPr>
      <w:spacing w:after="200"/>
    </w:pPr>
    <w:rPr>
      <w:i/>
      <w:iCs/>
      <w:color w:val="51575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2A1"/>
    <w:rPr>
      <w:color w:val="181818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A1"/>
    <w:rPr>
      <w:b/>
      <w:bCs/>
      <w:color w:val="181818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in.serrander@srenergy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renergy.se/vindparker/horshaga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Stena Renewable">
      <a:dk1>
        <a:srgbClr val="222822"/>
      </a:dk1>
      <a:lt1>
        <a:srgbClr val="FFFFFF"/>
      </a:lt1>
      <a:dk2>
        <a:srgbClr val="515751"/>
      </a:dk2>
      <a:lt2>
        <a:srgbClr val="F5F6F5"/>
      </a:lt2>
      <a:accent1>
        <a:srgbClr val="8ABD56"/>
      </a:accent1>
      <a:accent2>
        <a:srgbClr val="D76F60"/>
      </a:accent2>
      <a:accent3>
        <a:srgbClr val="4B7196"/>
      </a:accent3>
      <a:accent4>
        <a:srgbClr val="5FA831"/>
      </a:accent4>
      <a:accent5>
        <a:srgbClr val="C03A33"/>
      </a:accent5>
      <a:accent6>
        <a:srgbClr val="034773"/>
      </a:accent6>
      <a:hlink>
        <a:srgbClr val="8ABD56"/>
      </a:hlink>
      <a:folHlink>
        <a:srgbClr val="4B71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c102d-1cfe-412c-971f-374669679307">
      <Terms xmlns="http://schemas.microsoft.com/office/infopath/2007/PartnerControls"/>
    </lcf76f155ced4ddcb4097134ff3c332f>
    <TaxCatchAll xmlns="4ed528d5-bf3b-4659-931e-3a2103b83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90D2E8BBE0646B81136CF91175637" ma:contentTypeVersion="16" ma:contentTypeDescription="Create a new document." ma:contentTypeScope="" ma:versionID="d12417460abf85c06cd98f91aaab1749">
  <xsd:schema xmlns:xsd="http://www.w3.org/2001/XMLSchema" xmlns:xs="http://www.w3.org/2001/XMLSchema" xmlns:p="http://schemas.microsoft.com/office/2006/metadata/properties" xmlns:ns2="c1dc102d-1cfe-412c-971f-374669679307" xmlns:ns3="4ed528d5-bf3b-4659-931e-3a2103b83b6d" targetNamespace="http://schemas.microsoft.com/office/2006/metadata/properties" ma:root="true" ma:fieldsID="1a1b0d4e36d26adf50f0992954490112" ns2:_="" ns3:_="">
    <xsd:import namespace="c1dc102d-1cfe-412c-971f-374669679307"/>
    <xsd:import namespace="4ed528d5-bf3b-4659-931e-3a2103b8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c102d-1cfe-412c-971f-374669679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f4a7a-2832-4f65-8d0d-16d70c0f6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28d5-bf3b-4659-931e-3a2103b8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00f70c-cf88-42ff-a978-9afd10cb0a4d}" ma:internalName="TaxCatchAll" ma:showField="CatchAllData" ma:web="4ed528d5-bf3b-4659-931e-3a2103b83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9D386-9808-45D2-8555-DB7F55EFA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57074-DAA0-4C8C-8266-82C565198050}">
  <ds:schemaRefs>
    <ds:schemaRef ds:uri="http://schemas.microsoft.com/office/2006/metadata/properties"/>
    <ds:schemaRef ds:uri="http://schemas.microsoft.com/office/infopath/2007/PartnerControls"/>
    <ds:schemaRef ds:uri="c1dc102d-1cfe-412c-971f-374669679307"/>
    <ds:schemaRef ds:uri="4ed528d5-bf3b-4659-931e-3a2103b83b6d"/>
  </ds:schemaRefs>
</ds:datastoreItem>
</file>

<file path=customXml/itemProps3.xml><?xml version="1.0" encoding="utf-8"?>
<ds:datastoreItem xmlns:ds="http://schemas.openxmlformats.org/officeDocument/2006/customXml" ds:itemID="{DEA4432A-A5F2-48B9-8349-FEC77691E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c102d-1cfe-412c-971f-374669679307"/>
    <ds:schemaRef ds:uri="4ed528d5-bf3b-4659-931e-3a2103b8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Energy Wordmall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Energy Wordmall</dc:title>
  <dc:subject/>
  <dc:creator>Serrander, Malin</dc:creator>
  <cp:keywords/>
  <dc:description/>
  <cp:lastModifiedBy>Serrander, Malin</cp:lastModifiedBy>
  <cp:revision>3</cp:revision>
  <dcterms:created xsi:type="dcterms:W3CDTF">2026-05-20T05:43:00Z</dcterms:created>
  <dcterms:modified xsi:type="dcterms:W3CDTF">2026-05-20T06:02:00Z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0a657a-da37-4a16-8212-03583872c43a_Enabled">
    <vt:lpwstr>true</vt:lpwstr>
  </property>
  <property fmtid="{D5CDD505-2E9C-101B-9397-08002B2CF9AE}" pid="3" name="MSIP_Label_750a657a-da37-4a16-8212-03583872c43a_SetDate">
    <vt:lpwstr>2024-05-16T09:00:36Z</vt:lpwstr>
  </property>
  <property fmtid="{D5CDD505-2E9C-101B-9397-08002B2CF9AE}" pid="4" name="MSIP_Label_750a657a-da37-4a16-8212-03583872c43a_Method">
    <vt:lpwstr>Standard</vt:lpwstr>
  </property>
  <property fmtid="{D5CDD505-2E9C-101B-9397-08002B2CF9AE}" pid="5" name="MSIP_Label_750a657a-da37-4a16-8212-03583872c43a_Name">
    <vt:lpwstr>Restricted</vt:lpwstr>
  </property>
  <property fmtid="{D5CDD505-2E9C-101B-9397-08002B2CF9AE}" pid="6" name="MSIP_Label_750a657a-da37-4a16-8212-03583872c43a_SiteId">
    <vt:lpwstr>5d0501ba-8bc1-464e-b3ad-9e2c8779c55c</vt:lpwstr>
  </property>
  <property fmtid="{D5CDD505-2E9C-101B-9397-08002B2CF9AE}" pid="7" name="MSIP_Label_750a657a-da37-4a16-8212-03583872c43a_ActionId">
    <vt:lpwstr>9e6c8bff-9b6e-44d0-a822-2414545146c4</vt:lpwstr>
  </property>
  <property fmtid="{D5CDD505-2E9C-101B-9397-08002B2CF9AE}" pid="8" name="MSIP_Label_750a657a-da37-4a16-8212-03583872c43a_ContentBits">
    <vt:lpwstr>0</vt:lpwstr>
  </property>
  <property fmtid="{D5CDD505-2E9C-101B-9397-08002B2CF9AE}" pid="9" name="ContentTypeId">
    <vt:lpwstr>0x010100D0C90D2E8BBE0646B81136CF91175637</vt:lpwstr>
  </property>
  <property fmtid="{D5CDD505-2E9C-101B-9397-08002B2CF9AE}" pid="10" name="MediaServiceImageTags">
    <vt:lpwstr/>
  </property>
  <property fmtid="{D5CDD505-2E9C-101B-9397-08002B2CF9AE}" pid="11" name="docLang">
    <vt:lpwstr>sv</vt:lpwstr>
  </property>
</Properties>
</file>